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42996" w:rsidR="00D64910" w:rsidP="22B5D408" w:rsidRDefault="00D64910" w14:paraId="78A2CD42" w14:textId="60870035" w14:noSpellErr="1">
      <w:pPr>
        <w:suppressAutoHyphens w:val="0"/>
        <w:autoSpaceDE w:val="0"/>
        <w:autoSpaceDN w:val="0"/>
        <w:adjustRightInd w:val="0"/>
        <w:spacing w:before="100" w:beforeAutospacing="on" w:after="100" w:afterAutospacing="on" w:line="240" w:lineRule="auto"/>
        <w:jc w:val="center"/>
        <w:rPr>
          <w:rFonts w:ascii="GT Eesti Pro Display Light" w:hAnsi="GT Eesti Pro Display Light" w:eastAsia="Calibri" w:cs="Calibri Light" w:eastAsiaTheme="minorAscii" w:cstheme="majorAscii"/>
          <w:b w:val="1"/>
          <w:bCs w:val="1"/>
          <w:color w:val="000000"/>
          <w:sz w:val="40"/>
          <w:szCs w:val="40"/>
          <w:lang w:eastAsia="en-US"/>
        </w:rPr>
      </w:pPr>
      <w:r w:rsidRPr="22B5D408" w:rsidR="00D64910">
        <w:rPr>
          <w:rFonts w:ascii="GT Eesti Pro Display Light" w:hAnsi="GT Eesti Pro Display Light" w:eastAsia="Calibri" w:cs="Calibri Light" w:eastAsiaTheme="minorAscii" w:cstheme="majorAscii"/>
          <w:b w:val="1"/>
          <w:bCs w:val="1"/>
          <w:color w:val="000000" w:themeColor="text1" w:themeTint="FF" w:themeShade="FF"/>
          <w:sz w:val="40"/>
          <w:szCs w:val="40"/>
          <w:lang w:eastAsia="en-US"/>
        </w:rPr>
        <w:t>Use and confidentiality of your health information</w:t>
      </w:r>
    </w:p>
    <w:p w:rsidRPr="00E10D92" w:rsidR="00BF37E1" w:rsidP="22B5D408" w:rsidRDefault="00BF37E1" w14:paraId="30EE9189" w14:textId="2540E7D7">
      <w:pPr>
        <w:suppressAutoHyphens w:val="0"/>
        <w:autoSpaceDE w:val="0"/>
        <w:autoSpaceDN w:val="0"/>
        <w:adjustRightInd w:val="0"/>
        <w:spacing w:before="100" w:beforeAutospacing="on" w:after="100" w:afterAutospacing="on" w:line="240" w:lineRule="auto"/>
        <w:jc w:val="center"/>
        <w:rPr>
          <w:rFonts w:ascii="GT Eesti Pro Display Light" w:hAnsi="GT Eesti Pro Display Light" w:eastAsia="Calibri" w:cs="Calibri Light" w:eastAsiaTheme="minorAscii" w:cstheme="majorAscii"/>
          <w:b w:val="1"/>
          <w:bCs w:val="1"/>
          <w:color w:val="000000"/>
          <w:sz w:val="36"/>
          <w:szCs w:val="36"/>
          <w:lang w:eastAsia="en-US"/>
        </w:rPr>
      </w:pPr>
      <w:r w:rsidRPr="47E2858F" w:rsidR="78822EF9">
        <w:rPr>
          <w:rFonts w:ascii="GT Eesti Pro Display Light" w:hAnsi="GT Eesti Pro Display Light" w:eastAsia="Calibri" w:cs="Calibri Light" w:eastAsiaTheme="minorAscii" w:cstheme="majorAscii"/>
          <w:b w:val="1"/>
          <w:bCs w:val="1"/>
          <w:color w:val="000000" w:themeColor="text1" w:themeTint="FF" w:themeShade="FF"/>
          <w:sz w:val="36"/>
          <w:szCs w:val="36"/>
          <w:lang w:eastAsia="en-US"/>
        </w:rPr>
        <w:t>Henderson Medical Centre</w:t>
      </w:r>
    </w:p>
    <w:p w:rsidR="47E2858F" w:rsidP="47E2858F" w:rsidRDefault="47E2858F" w14:paraId="6C9BB517" w14:noSpellErr="1" w14:textId="1E715A06">
      <w:pPr>
        <w:pStyle w:val="Normal"/>
        <w:spacing w:beforeAutospacing="on" w:afterAutospacing="on" w:line="240" w:lineRule="auto"/>
        <w:jc w:val="center"/>
        <w:rPr>
          <w:rFonts w:ascii="GT Eesti Pro Display Light" w:hAnsi="GT Eesti Pro Display Light"/>
          <w:color w:val="000000" w:themeColor="text1" w:themeTint="FF" w:themeShade="FF"/>
        </w:rPr>
      </w:pPr>
    </w:p>
    <w:p w:rsidR="00E66987" w:rsidP="6524EE0A" w:rsidRDefault="00E66987" w14:paraId="63FD9E1D" w14:textId="4F80EC8F">
      <w:pPr>
        <w:pStyle w:val="Normal"/>
        <w:spacing w:beforeAutospacing="on" w:afterAutospacing="on" w:line="240" w:lineRule="auto"/>
        <w:jc w:val="left"/>
        <w:rPr>
          <w:kern w:val="2"/>
          <w:lang w:eastAsia="en-NZ"/>
          <w14:ligatures w14:val="standardContextual"/>
        </w:rPr>
      </w:pPr>
      <w:r w:rsidRPr="6524EE0A" w:rsidR="00E66987">
        <w:rPr>
          <w:rFonts w:ascii="GT Eesti Pro Display Light" w:hAnsi="GT Eesti Pro Display Light"/>
          <w:color w:val="000000" w:themeColor="text1" w:themeTint="FF" w:themeShade="FF"/>
        </w:rPr>
        <w:t>We will respect your privacy. This fact sheet explains why we collect your information and how we use it.</w:t>
      </w:r>
    </w:p>
    <w:p w:rsidR="00BA3F7D" w:rsidRDefault="00BA3F7D" w14:paraId="571F35AB"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Why we collect your information</w:t>
      </w:r>
    </w:p>
    <w:p w:rsidR="00E66987" w:rsidRDefault="00E66987" w14:paraId="54DF5F11" w14:textId="222EFEEB">
      <w:pPr>
        <w:spacing w:line="240" w:lineRule="auto"/>
        <w:rPr>
          <w:kern w:val="2"/>
          <w:lang w:eastAsia="en-NZ"/>
          <w14:ligatures w14:val="standardContextual"/>
        </w:rPr>
      </w:pPr>
      <w:r>
        <w:rPr>
          <w:rFonts w:ascii="GT Eesti Pro Display Light" w:hAnsi="GT Eesti Pro Display Light"/>
          <w:color w:val="000000"/>
        </w:rPr>
        <w:t xml:space="preserve">We collect health information from you, and sometimes from other health services, to keep a record of your care. When you </w:t>
      </w:r>
      <w:r w:rsidR="00CF71E8">
        <w:rPr>
          <w:rFonts w:ascii="GT Eesti Pro Display Light" w:hAnsi="GT Eesti Pro Display Light"/>
          <w:color w:val="000000"/>
        </w:rPr>
        <w:t xml:space="preserve">agree to </w:t>
      </w:r>
      <w:r>
        <w:rPr>
          <w:rFonts w:ascii="GT Eesti Pro Display Light" w:hAnsi="GT Eesti Pro Display Light"/>
          <w:color w:val="000000"/>
        </w:rPr>
        <w:t xml:space="preserve">use our </w:t>
      </w:r>
      <w:r w:rsidR="00A7037D">
        <w:rPr>
          <w:rFonts w:ascii="GT Eesti Pro Display Light" w:hAnsi="GT Eesti Pro Display Light"/>
          <w:color w:val="000000"/>
        </w:rPr>
        <w:t>services,</w:t>
      </w:r>
      <w:r>
        <w:rPr>
          <w:rFonts w:ascii="GT Eesti Pro Display Light" w:hAnsi="GT Eesti Pro Display Light"/>
          <w:color w:val="000000"/>
        </w:rPr>
        <w:t xml:space="preserve"> </w:t>
      </w:r>
      <w:r w:rsidR="007D094C">
        <w:rPr>
          <w:rFonts w:ascii="GT Eesti Pro Display Light" w:hAnsi="GT Eesti Pro Display Light"/>
          <w:color w:val="000000"/>
        </w:rPr>
        <w:t>we collect health information so we can provide you</w:t>
      </w:r>
      <w:r w:rsidR="002C7C84">
        <w:rPr>
          <w:rFonts w:ascii="GT Eesti Pro Display Light" w:hAnsi="GT Eesti Pro Display Light"/>
          <w:color w:val="000000"/>
        </w:rPr>
        <w:t xml:space="preserve"> quality treatment and safe</w:t>
      </w:r>
      <w:r w:rsidR="007D094C">
        <w:rPr>
          <w:rFonts w:ascii="GT Eesti Pro Display Light" w:hAnsi="GT Eesti Pro Display Light"/>
          <w:color w:val="000000"/>
        </w:rPr>
        <w:t xml:space="preserve"> care</w:t>
      </w:r>
      <w:r w:rsidR="002C7C84">
        <w:rPr>
          <w:rFonts w:ascii="GT Eesti Pro Display Light" w:hAnsi="GT Eesti Pro Display Light"/>
          <w:color w:val="000000"/>
        </w:rPr>
        <w:t>,</w:t>
      </w:r>
      <w:r w:rsidR="007D094C">
        <w:rPr>
          <w:rFonts w:ascii="GT Eesti Pro Display Light" w:hAnsi="GT Eesti Pro Display Light"/>
          <w:color w:val="000000"/>
        </w:rPr>
        <w:t xml:space="preserve"> a</w:t>
      </w:r>
      <w:r w:rsidR="002C7C84">
        <w:rPr>
          <w:rFonts w:ascii="GT Eesti Pro Display Light" w:hAnsi="GT Eesti Pro Display Light"/>
          <w:color w:val="000000"/>
        </w:rPr>
        <w:t>s well as meet</w:t>
      </w:r>
      <w:r w:rsidR="007D094C">
        <w:rPr>
          <w:rFonts w:ascii="GT Eesti Pro Display Light" w:hAnsi="GT Eesti Pro Display Light"/>
          <w:color w:val="000000"/>
        </w:rPr>
        <w:t xml:space="preserve"> our legal obligations</w:t>
      </w:r>
      <w:r>
        <w:rPr>
          <w:rFonts w:ascii="GT Eesti Pro Display Light" w:hAnsi="GT Eesti Pro Display Light"/>
          <w:color w:val="000000"/>
        </w:rPr>
        <w:t>.</w:t>
      </w:r>
    </w:p>
    <w:p w:rsidR="00BA3F7D" w:rsidRDefault="00BA3F7D" w14:paraId="12731411" w14:textId="4663FC2E">
      <w:pPr>
        <w:spacing w:line="240" w:lineRule="auto"/>
        <w:rPr>
          <w:kern w:val="2"/>
          <w:lang w:eastAsia="en-NZ"/>
          <w14:ligatures w14:val="standardContextual"/>
        </w:rPr>
      </w:pPr>
      <w:r w:rsidRPr="00017DEB">
        <w:rPr>
          <w:rFonts w:ascii="GT Eesti Pro Display Light" w:hAnsi="GT Eesti Pro Display Light"/>
          <w:b/>
          <w:bCs/>
          <w:color w:val="000000"/>
        </w:rPr>
        <w:t xml:space="preserve">We </w:t>
      </w:r>
      <w:r w:rsidRPr="00017DEB" w:rsidR="002C7C84">
        <w:rPr>
          <w:rFonts w:ascii="GT Eesti Pro Display Light" w:hAnsi="GT Eesti Pro Display Light"/>
          <w:b/>
          <w:bCs/>
          <w:color w:val="000000"/>
        </w:rPr>
        <w:t>also</w:t>
      </w:r>
      <w:r w:rsidR="002C7C84">
        <w:rPr>
          <w:rFonts w:ascii="GT Eesti Pro Display Light" w:hAnsi="GT Eesti Pro Display Light"/>
          <w:b/>
          <w:bCs/>
          <w:color w:val="000000"/>
        </w:rPr>
        <w:t xml:space="preserve"> </w:t>
      </w:r>
      <w:r>
        <w:rPr>
          <w:rFonts w:ascii="GT Eesti Pro Display Light" w:hAnsi="GT Eesti Pro Display Light"/>
          <w:b/>
          <w:bCs/>
          <w:color w:val="000000"/>
        </w:rPr>
        <w:t>collect your health information to help:</w:t>
      </w:r>
    </w:p>
    <w:p w:rsidRPr="00BB309A" w:rsidR="00957DC8" w:rsidP="00052F64" w:rsidRDefault="00BB309A" w14:paraId="20C921C5" w14:textId="0C34554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Pr>
          <w:rFonts w:ascii="GT Eesti Pro Display Light" w:hAnsi="GT Eesti Pro Display Light" w:eastAsiaTheme="minorHAnsi" w:cstheme="majorHAnsi"/>
          <w:color w:val="000000"/>
          <w:lang w:eastAsia="en-US"/>
        </w:rPr>
        <w:t>K</w:t>
      </w:r>
      <w:r w:rsidRPr="00BB309A" w:rsidR="00957DC8">
        <w:rPr>
          <w:rFonts w:ascii="GT Eesti Pro Display Light" w:hAnsi="GT Eesti Pro Display Light" w:eastAsiaTheme="minorHAnsi" w:cstheme="majorHAnsi"/>
          <w:color w:val="000000"/>
          <w:lang w:eastAsia="en-US"/>
        </w:rPr>
        <w:t xml:space="preserve">eep you and others safe </w:t>
      </w:r>
    </w:p>
    <w:p w:rsidRPr="00BB309A" w:rsidR="00957DC8" w:rsidP="00052F64" w:rsidRDefault="00BB309A" w14:paraId="5F2146C0" w14:textId="0A84B590">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Pr>
          <w:rFonts w:ascii="GT Eesti Pro Display Light" w:hAnsi="GT Eesti Pro Display Light" w:eastAsiaTheme="minorHAnsi" w:cstheme="majorHAnsi"/>
          <w:color w:val="000000"/>
          <w:lang w:eastAsia="en-US"/>
        </w:rPr>
        <w:t>P</w:t>
      </w:r>
      <w:r w:rsidRPr="00BB309A" w:rsidR="00957DC8">
        <w:rPr>
          <w:rFonts w:ascii="GT Eesti Pro Display Light" w:hAnsi="GT Eesti Pro Display Light" w:eastAsiaTheme="minorHAnsi" w:cstheme="majorHAnsi"/>
          <w:color w:val="000000"/>
          <w:lang w:eastAsia="en-US"/>
        </w:rPr>
        <w:t xml:space="preserve">lan and fund health services </w:t>
      </w:r>
    </w:p>
    <w:p w:rsidRPr="00E66987" w:rsidR="00E66987" w:rsidP="00362AFF" w:rsidRDefault="00E66987" w14:paraId="5C7A0E51" w14:textId="1BDD998A">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Carry out research</w:t>
      </w:r>
      <w:r w:rsidR="007D094C">
        <w:rPr>
          <w:rFonts w:ascii="GT Eesti Pro Display Light" w:hAnsi="GT Eesti Pro Display Light" w:eastAsiaTheme="minorHAnsi" w:cstheme="majorHAnsi"/>
          <w:color w:val="000000"/>
          <w:lang w:eastAsia="en-US"/>
        </w:rPr>
        <w:t xml:space="preserve"> approved by an ethics committee</w:t>
      </w:r>
    </w:p>
    <w:p w:rsidRPr="00E66987" w:rsidR="00E66987" w:rsidP="00362AFF" w:rsidRDefault="00E66987" w14:paraId="6C23DC65"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Train healthcare staff</w:t>
      </w:r>
    </w:p>
    <w:p w:rsidRPr="00E66987" w:rsidR="00E66987" w:rsidP="00362AFF" w:rsidRDefault="00E66987" w14:paraId="7D19F301"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Prepare reports and statistics</w:t>
      </w:r>
    </w:p>
    <w:p w:rsidRPr="00E66987" w:rsidR="00E66987" w:rsidP="00362AFF" w:rsidRDefault="007D094C" w14:paraId="2DF97D6D" w14:textId="2A2837B8">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Pr>
          <w:rFonts w:ascii="GT Eesti Pro Display Light" w:hAnsi="GT Eesti Pro Display Light" w:eastAsiaTheme="minorHAnsi" w:cstheme="majorHAnsi"/>
          <w:color w:val="000000"/>
          <w:lang w:eastAsia="en-US"/>
        </w:rPr>
        <w:t>Support planning and improvement of health</w:t>
      </w:r>
      <w:r w:rsidRPr="00362AFF" w:rsidR="00E66987">
        <w:rPr>
          <w:rFonts w:ascii="GT Eesti Pro Display Light" w:hAnsi="GT Eesti Pro Display Light" w:eastAsiaTheme="minorHAnsi" w:cstheme="majorHAnsi"/>
          <w:color w:val="000000"/>
          <w:lang w:eastAsia="en-US"/>
        </w:rPr>
        <w:t xml:space="preserve"> services</w:t>
      </w:r>
    </w:p>
    <w:p w:rsidRPr="00BB309A" w:rsidR="00701759" w:rsidP="00052F64" w:rsidRDefault="00BB309A" w14:paraId="30F6E842" w14:textId="34ADDC5D">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Pr>
          <w:rFonts w:ascii="GT Eesti Pro Display Light" w:hAnsi="GT Eesti Pro Display Light" w:eastAsiaTheme="minorHAnsi" w:cstheme="majorHAnsi"/>
          <w:color w:val="000000"/>
          <w:lang w:eastAsia="en-US"/>
        </w:rPr>
        <w:t>P</w:t>
      </w:r>
      <w:r w:rsidRPr="00BB309A" w:rsidR="00701759">
        <w:rPr>
          <w:rFonts w:ascii="GT Eesti Pro Display Light" w:hAnsi="GT Eesti Pro Display Light" w:eastAsiaTheme="minorHAnsi" w:cstheme="majorHAnsi"/>
          <w:color w:val="000000"/>
          <w:lang w:eastAsia="en-US"/>
        </w:rPr>
        <w:t>opulation health and quality improvement</w:t>
      </w:r>
    </w:p>
    <w:p w:rsidR="00A930E2" w:rsidP="00A930E2" w:rsidRDefault="00BB309A" w14:paraId="664D770B" w14:textId="386AD6E6">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Pr>
          <w:rFonts w:ascii="GT Eesti Pro Display Light" w:hAnsi="GT Eesti Pro Display Light" w:eastAsiaTheme="minorHAnsi" w:cstheme="majorHAnsi"/>
          <w:color w:val="000000"/>
          <w:lang w:eastAsia="en-US"/>
        </w:rPr>
        <w:t>S</w:t>
      </w:r>
      <w:r w:rsidRPr="00BB309A" w:rsidR="00701759">
        <w:rPr>
          <w:rFonts w:ascii="GT Eesti Pro Display Light" w:hAnsi="GT Eesti Pro Display Light" w:eastAsiaTheme="minorHAnsi" w:cstheme="majorHAnsi"/>
          <w:color w:val="000000"/>
          <w:lang w:eastAsia="en-US"/>
        </w:rPr>
        <w:t>ending reminders or recalls as appropriate</w:t>
      </w:r>
      <w:r>
        <w:rPr>
          <w:rFonts w:ascii="GT Eesti Pro Display Light" w:hAnsi="GT Eesti Pro Display Light" w:eastAsiaTheme="minorHAnsi" w:cstheme="majorHAnsi"/>
          <w:color w:val="000000"/>
          <w:lang w:eastAsia="en-US"/>
        </w:rPr>
        <w:t>.</w:t>
      </w:r>
    </w:p>
    <w:p w:rsidR="00BA3F7D" w:rsidRDefault="00BA3F7D" w14:paraId="28693E36"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Confidentiality and information sharing</w:t>
      </w:r>
    </w:p>
    <w:p w:rsidR="00BA3F7D" w:rsidRDefault="00BA3F7D" w14:paraId="739E512B" w14:textId="500AC905">
      <w:pPr>
        <w:spacing w:line="240" w:lineRule="auto"/>
        <w:rPr>
          <w:kern w:val="2"/>
          <w:lang w:eastAsia="en-NZ"/>
          <w14:ligatures w14:val="standardContextual"/>
        </w:rPr>
      </w:pPr>
      <w:r>
        <w:rPr>
          <w:rFonts w:ascii="GT Eesti Pro Display Light" w:hAnsi="GT Eesti Pro Display Light"/>
          <w:color w:val="000000"/>
        </w:rPr>
        <w:t>We know your health information is private and keeping it safe is important to us.</w:t>
      </w:r>
    </w:p>
    <w:p w:rsidR="00124EA8" w:rsidP="00124EA8" w:rsidRDefault="00124EA8" w14:paraId="7FC022D4" w14:textId="77777777">
      <w:pPr>
        <w:numPr>
          <w:ilvl w:val="0"/>
          <w:numId w:val="8"/>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BB309A">
        <w:rPr>
          <w:rFonts w:ascii="GT Eesti Pro Display Light" w:hAnsi="GT Eesti Pro Display Light" w:eastAsiaTheme="minorHAnsi" w:cstheme="majorHAnsi"/>
          <w:color w:val="000000"/>
          <w:lang w:eastAsia="en-US"/>
        </w:rPr>
        <w:t>Your health practitioner will record relevant information from your consultation in your notes</w:t>
      </w:r>
    </w:p>
    <w:p w:rsidRPr="00017DEB" w:rsidR="00CF71E8" w:rsidP="00A7037D" w:rsidRDefault="00265CBE" w14:paraId="4D3D70AC" w14:textId="39D39C98">
      <w:pPr>
        <w:numPr>
          <w:ilvl w:val="0"/>
          <w:numId w:val="8"/>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017DEB">
        <w:rPr>
          <w:rFonts w:ascii="GT Eesti Pro Display Light" w:hAnsi="GT Eesti Pro Display Light" w:eastAsiaTheme="minorHAnsi" w:cstheme="majorHAnsi"/>
          <w:color w:val="000000"/>
          <w:lang w:eastAsia="en-US"/>
        </w:rPr>
        <w:t>We keep your information secure so people cannot see it without permission</w:t>
      </w:r>
    </w:p>
    <w:p w:rsidRPr="00BA3F7D" w:rsidR="00BA3F7D" w:rsidP="00BA3F7D" w:rsidRDefault="00BA3F7D" w14:paraId="0AC5517E" w14:textId="31E06EF2">
      <w:pPr>
        <w:numPr>
          <w:ilvl w:val="0"/>
          <w:numId w:val="8"/>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017DEB">
        <w:rPr>
          <w:rFonts w:ascii="GT Eesti Pro Display Light" w:hAnsi="GT Eesti Pro Display Light" w:eastAsiaTheme="minorHAnsi" w:cstheme="majorHAnsi"/>
          <w:color w:val="000000"/>
          <w:lang w:eastAsia="en-US"/>
        </w:rPr>
        <w:t xml:space="preserve">We may </w:t>
      </w:r>
      <w:r w:rsidRPr="00017DEB" w:rsidR="002C7C84">
        <w:rPr>
          <w:rFonts w:ascii="GT Eesti Pro Display Light" w:hAnsi="GT Eesti Pro Display Light" w:eastAsiaTheme="minorHAnsi" w:cstheme="majorHAnsi"/>
          <w:color w:val="000000"/>
          <w:lang w:eastAsia="en-US"/>
        </w:rPr>
        <w:t>securely</w:t>
      </w:r>
      <w:r w:rsidR="002C7C84">
        <w:rPr>
          <w:rFonts w:ascii="GT Eesti Pro Display Light" w:hAnsi="GT Eesti Pro Display Light" w:eastAsiaTheme="minorHAnsi" w:cstheme="majorHAnsi"/>
          <w:color w:val="000000"/>
          <w:lang w:eastAsia="en-US"/>
        </w:rPr>
        <w:t xml:space="preserve"> </w:t>
      </w:r>
      <w:r w:rsidRPr="00BA3F7D">
        <w:rPr>
          <w:rFonts w:ascii="GT Eesti Pro Display Light" w:hAnsi="GT Eesti Pro Display Light" w:eastAsiaTheme="minorHAnsi" w:cstheme="majorHAnsi"/>
          <w:color w:val="000000"/>
          <w:lang w:eastAsia="en-US"/>
        </w:rPr>
        <w:t>share your health information with health providers involved in your care, and with other agencies if you agree or if the law allows it</w:t>
      </w:r>
    </w:p>
    <w:p w:rsidRPr="00E66987" w:rsidR="00E66987" w:rsidP="00362AFF" w:rsidRDefault="00E66987" w14:paraId="26B6B847" w14:textId="77777777">
      <w:pPr>
        <w:numPr>
          <w:ilvl w:val="0"/>
          <w:numId w:val="8"/>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You do not have to share your health information, but if you choose not to, it may affect your care. Talk to your health practitioner if you have any concerns</w:t>
      </w:r>
    </w:p>
    <w:p w:rsidRPr="00E66987" w:rsidR="00E66987" w:rsidP="00362AFF" w:rsidRDefault="00E66987" w14:paraId="6AFF5CC7" w14:textId="37A69888">
      <w:pPr>
        <w:numPr>
          <w:ilvl w:val="0"/>
          <w:numId w:val="8"/>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You have the right to know where your information is kept, who can access it, and if the system keeps a</w:t>
      </w:r>
      <w:r w:rsidR="00226ECC">
        <w:rPr>
          <w:rFonts w:ascii="GT Eesti Pro Display Light" w:hAnsi="GT Eesti Pro Display Light" w:eastAsiaTheme="minorHAnsi" w:cstheme="majorHAnsi"/>
          <w:color w:val="000000"/>
          <w:lang w:eastAsia="en-US"/>
        </w:rPr>
        <w:t xml:space="preserve">n access </w:t>
      </w:r>
      <w:r w:rsidRPr="00362AFF">
        <w:rPr>
          <w:rFonts w:ascii="GT Eesti Pro Display Light" w:hAnsi="GT Eesti Pro Display Light" w:eastAsiaTheme="minorHAnsi" w:cstheme="majorHAnsi"/>
          <w:color w:val="000000"/>
          <w:lang w:eastAsia="en-US"/>
        </w:rPr>
        <w:t>record, who has looked at or updated it</w:t>
      </w:r>
    </w:p>
    <w:p w:rsidR="00BA3F7D" w:rsidRDefault="00BA3F7D" w14:paraId="357F5648"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Health information we receive from other health services</w:t>
      </w:r>
    </w:p>
    <w:p w:rsidRPr="00362AFF" w:rsidR="00E66987" w:rsidP="00362AFF" w:rsidRDefault="00E66987" w14:paraId="67B31728"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Lab, x-ray, or other test results</w:t>
      </w:r>
    </w:p>
    <w:p w:rsidRPr="00362AFF" w:rsidR="00E66987" w:rsidP="00362AFF" w:rsidRDefault="00E66987" w14:paraId="5E61E38C" w14:textId="4DA4A09D">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Information from approved national or regional shared health systems, [e.g. Your Health Summary or TestSafe] to help with your care. This may include your medical history, test results, and current medicines</w:t>
      </w:r>
    </w:p>
    <w:p w:rsidRPr="00362AFF" w:rsidR="00E66987" w:rsidP="00362AFF" w:rsidRDefault="00E66987" w14:paraId="14380E91"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Letters and updates from hospitals, emergency departments, after-hours services, specialists, and other health providers. This may include discharge summaries and specialist letters</w:t>
      </w:r>
    </w:p>
    <w:p w:rsidRPr="00362AFF" w:rsidR="00E66987" w:rsidP="00362AFF" w:rsidRDefault="00E66987" w14:paraId="629E3E0A"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We may contact a hospital or specialist to follow up a referral or ask for an update about your care</w:t>
      </w:r>
    </w:p>
    <w:p w:rsidRPr="00362AFF" w:rsidR="00E66987" w:rsidP="00362AFF" w:rsidRDefault="00E66987" w14:paraId="773FC785"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Letters from screening programmes, such as bowel, breast, or cervical screening. These may include results or notes about whether you attended</w:t>
      </w:r>
    </w:p>
    <w:p w:rsidR="00BA3F7D" w:rsidRDefault="00BA3F7D" w14:paraId="158246E0"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lastRenderedPageBreak/>
        <w:t>Information we receive from non-health agencies and organisations</w:t>
      </w:r>
    </w:p>
    <w:p w:rsidRPr="00362AFF" w:rsidR="00E66987" w:rsidP="00362AFF" w:rsidRDefault="00E66987" w14:paraId="16927CC2"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Information or letters from Police, lawyers, Oranga Tamariki, insurance companies, Work and Income, or ACC</w:t>
      </w:r>
    </w:p>
    <w:p w:rsidRPr="00362AFF" w:rsidR="00E66987" w:rsidP="00362AFF" w:rsidRDefault="00E66987" w14:paraId="3F9AAAA2"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Letters from employers, for example about whether you are fit to work</w:t>
      </w:r>
    </w:p>
    <w:p w:rsidRPr="00124EA8" w:rsidR="00A930E2" w:rsidP="00124EA8" w:rsidRDefault="00A930E2" w14:paraId="582F5BFB" w14:textId="5827CE9A">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E10D92">
        <w:rPr>
          <w:rFonts w:ascii="GT Eesti Pro Display Light" w:hAnsi="GT Eesti Pro Display Light" w:eastAsiaTheme="minorHAnsi" w:cstheme="majorHAnsi"/>
          <w:color w:val="000000"/>
          <w:lang w:eastAsia="en-US"/>
        </w:rPr>
        <w:t>Information from the New Zealand Police regarding firearms licences</w:t>
      </w:r>
    </w:p>
    <w:p w:rsidR="00BA3F7D" w:rsidRDefault="00BA3F7D" w14:paraId="0D6C2495"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Information quality</w:t>
      </w:r>
    </w:p>
    <w:p w:rsidR="00E66987" w:rsidRDefault="00E66987" w14:paraId="5E67FFB7" w14:textId="77777777">
      <w:pPr>
        <w:spacing w:line="240" w:lineRule="auto"/>
        <w:rPr>
          <w:kern w:val="2"/>
          <w:lang w:eastAsia="en-NZ"/>
          <w14:ligatures w14:val="standardContextual"/>
        </w:rPr>
      </w:pPr>
      <w:r>
        <w:rPr>
          <w:rFonts w:ascii="GT Eesti Pro Display Light" w:hAnsi="GT Eesti Pro Display Light"/>
          <w:color w:val="000000"/>
        </w:rPr>
        <w:t>We must keep your information accurate, up to date, and relevant to your care.</w:t>
      </w:r>
    </w:p>
    <w:p w:rsidR="00BA3F7D" w:rsidRDefault="00BA3F7D" w14:paraId="2F671650"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Your right to access and correct your information</w:t>
      </w:r>
    </w:p>
    <w:p w:rsidR="00BA3F7D" w:rsidRDefault="00BA3F7D" w14:paraId="55CAAF1A" w14:textId="77777777">
      <w:pPr>
        <w:spacing w:line="240" w:lineRule="auto"/>
        <w:rPr>
          <w:kern w:val="2"/>
          <w:lang w:eastAsia="en-NZ"/>
          <w14:ligatures w14:val="standardContextual"/>
        </w:rPr>
      </w:pPr>
      <w:r>
        <w:rPr>
          <w:rFonts w:ascii="GT Eesti Pro Display Light" w:hAnsi="GT Eesti Pro Display Light"/>
          <w:color w:val="000000"/>
        </w:rPr>
        <w:t>You have the right to see your health information and ask us to correct it if needed.</w:t>
      </w:r>
    </w:p>
    <w:p w:rsidRPr="00362AFF" w:rsidR="00E66987" w:rsidP="00362AFF" w:rsidRDefault="00E66987" w14:paraId="1BFF8008"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You can ask to see or get a copy of your health information. You do not have to explain why. You may need to show ID. If you ask for a second copy within 12 months, you may need to pay a small administration fee</w:t>
      </w:r>
    </w:p>
    <w:p w:rsidRPr="00362AFF" w:rsidR="00E66987" w:rsidP="00362AFF" w:rsidRDefault="00E66987" w14:paraId="17391801"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You can ask for your health information to be corrected. Practice staff should give you reasonable help. If your healthcare provider does not change it, you can ask for your view to be added to your file</w:t>
      </w:r>
    </w:p>
    <w:p w:rsidR="00BA3F7D" w:rsidRDefault="00BA3F7D" w14:paraId="1422F4BE" w14:textId="77777777">
      <w:pPr>
        <w:spacing w:line="240" w:lineRule="auto"/>
        <w:rPr>
          <w:kern w:val="2"/>
          <w:lang w:eastAsia="en-NZ"/>
          <w14:ligatures w14:val="standardContextual"/>
        </w:rPr>
      </w:pPr>
      <w:r>
        <w:rPr>
          <w:rFonts w:ascii="GT Eesti Pro Display Light" w:hAnsi="GT Eesti Pro Display Light"/>
          <w:color w:val="000000"/>
        </w:rPr>
        <w:t>Many practices offer a patient portal. This lets you see some of your health records online. Ask your practice if they offer one and how to sign up.</w:t>
      </w:r>
    </w:p>
    <w:p w:rsidR="00BA3F7D" w:rsidRDefault="00BA3F7D" w14:paraId="3B5C329C"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How your health information is used</w:t>
      </w:r>
    </w:p>
    <w:p w:rsidR="00BA3F7D" w:rsidRDefault="00BA3F7D" w14:paraId="48CEB1C3" w14:textId="77777777">
      <w:pPr>
        <w:spacing w:line="240" w:lineRule="auto"/>
        <w:rPr>
          <w:kern w:val="2"/>
          <w:lang w:eastAsia="en-NZ"/>
          <w14:ligatures w14:val="standardContextual"/>
        </w:rPr>
      </w:pPr>
      <w:r>
        <w:rPr>
          <w:rFonts w:ascii="GT Eesti Pro Display Light" w:hAnsi="GT Eesti Pro Display Light"/>
          <w:b/>
          <w:bCs/>
          <w:color w:val="000000"/>
        </w:rPr>
        <w:t>Here are some ways your health information may be used:</w:t>
      </w:r>
    </w:p>
    <w:p w:rsidR="00E66987" w:rsidRDefault="00E66987" w14:paraId="3CCC19EF" w14:textId="0C75DD95">
      <w:pPr>
        <w:spacing w:line="240" w:lineRule="auto"/>
        <w:rPr>
          <w:kern w:val="2"/>
          <w:lang w:eastAsia="en-NZ"/>
          <w14:ligatures w14:val="standardContextual"/>
        </w:rPr>
      </w:pPr>
      <w:r>
        <w:rPr>
          <w:rFonts w:ascii="GT Eesti Pro Display Light" w:hAnsi="GT Eesti Pro Display Light"/>
          <w:color w:val="000000"/>
        </w:rPr>
        <w:t>If your practice works with a Primary Health Organisation (PHO), the PHO may use your information for c</w:t>
      </w:r>
      <w:r w:rsidR="00362AFF">
        <w:rPr>
          <w:rFonts w:ascii="GT Eesti Pro Display Light" w:hAnsi="GT Eesti Pro Display Light"/>
          <w:color w:val="000000"/>
        </w:rPr>
        <w:t>linical</w:t>
      </w:r>
      <w:r>
        <w:rPr>
          <w:rFonts w:ascii="GT Eesti Pro Display Light" w:hAnsi="GT Eesti Pro Display Light"/>
          <w:color w:val="000000"/>
        </w:rPr>
        <w:t xml:space="preserve"> and administration</w:t>
      </w:r>
      <w:r w:rsidR="00362AFF">
        <w:rPr>
          <w:rFonts w:ascii="GT Eesti Pro Display Light" w:hAnsi="GT Eesti Pro Display Light"/>
          <w:color w:val="000000"/>
        </w:rPr>
        <w:t xml:space="preserve"> reasons</w:t>
      </w:r>
      <w:r>
        <w:rPr>
          <w:rFonts w:ascii="GT Eesti Pro Display Light" w:hAnsi="GT Eesti Pro Display Light"/>
          <w:color w:val="000000"/>
        </w:rPr>
        <w:t>, including getting public funding for your care.</w:t>
      </w:r>
    </w:p>
    <w:p w:rsidRPr="00362AFF" w:rsidR="00E66987" w:rsidP="00362AFF" w:rsidRDefault="002C7C84" w14:paraId="6D96A5BB" w14:textId="04DB1834">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Pr>
          <w:rFonts w:ascii="GT Eesti Pro Display Light" w:hAnsi="GT Eesti Pro Display Light" w:eastAsiaTheme="minorHAnsi" w:cstheme="majorHAnsi"/>
          <w:color w:val="000000"/>
          <w:lang w:eastAsia="en-US"/>
        </w:rPr>
        <w:t>T</w:t>
      </w:r>
      <w:r w:rsidRPr="00362AFF" w:rsidR="00E66987">
        <w:rPr>
          <w:rFonts w:ascii="GT Eesti Pro Display Light" w:hAnsi="GT Eesti Pro Display Light" w:eastAsiaTheme="minorHAnsi" w:cstheme="majorHAnsi"/>
          <w:color w:val="000000"/>
          <w:lang w:eastAsia="en-US"/>
        </w:rPr>
        <w:t xml:space="preserve">he health information we collect is stored electronically by cloud service providers </w:t>
      </w:r>
      <w:r w:rsidRPr="00017DEB" w:rsidR="00E66987">
        <w:rPr>
          <w:rFonts w:ascii="GT Eesti Pro Display Light" w:hAnsi="GT Eesti Pro Display Light" w:eastAsiaTheme="minorHAnsi" w:cstheme="majorHAnsi"/>
          <w:color w:val="000000"/>
          <w:lang w:eastAsia="en-US"/>
        </w:rPr>
        <w:t xml:space="preserve">in </w:t>
      </w:r>
      <w:r w:rsidRPr="00017DEB">
        <w:rPr>
          <w:rFonts w:ascii="GT Eesti Pro Display Light" w:hAnsi="GT Eesti Pro Display Light" w:eastAsiaTheme="minorHAnsi" w:cstheme="majorHAnsi"/>
          <w:color w:val="000000"/>
          <w:lang w:eastAsia="en-US"/>
        </w:rPr>
        <w:t xml:space="preserve">New Zealand and </w:t>
      </w:r>
      <w:r w:rsidRPr="00017DEB" w:rsidR="00E66987">
        <w:rPr>
          <w:rFonts w:ascii="GT Eesti Pro Display Light" w:hAnsi="GT Eesti Pro Display Light" w:eastAsiaTheme="minorHAnsi" w:cstheme="majorHAnsi"/>
          <w:color w:val="000000"/>
          <w:lang w:eastAsia="en-US"/>
        </w:rPr>
        <w:t xml:space="preserve">Australia. These providers may </w:t>
      </w:r>
      <w:r w:rsidRPr="00017DEB" w:rsidR="00362AFF">
        <w:rPr>
          <w:rFonts w:ascii="GT Eesti Pro Display Light" w:hAnsi="GT Eesti Pro Display Light" w:eastAsiaTheme="minorHAnsi" w:cstheme="majorHAnsi"/>
          <w:color w:val="000000"/>
          <w:lang w:eastAsia="en-US"/>
        </w:rPr>
        <w:t>process</w:t>
      </w:r>
      <w:r w:rsidRPr="00017DEB" w:rsidR="00E66987">
        <w:rPr>
          <w:rFonts w:ascii="GT Eesti Pro Display Light" w:hAnsi="GT Eesti Pro Display Light" w:eastAsiaTheme="minorHAnsi" w:cstheme="majorHAnsi"/>
          <w:color w:val="000000"/>
          <w:lang w:eastAsia="en-US"/>
        </w:rPr>
        <w:t xml:space="preserve"> the information in other </w:t>
      </w:r>
      <w:r w:rsidRPr="00017DEB" w:rsidR="00BA3F7D">
        <w:rPr>
          <w:rFonts w:ascii="GT Eesti Pro Display Light" w:hAnsi="GT Eesti Pro Display Light" w:eastAsiaTheme="minorHAnsi" w:cstheme="majorHAnsi"/>
          <w:color w:val="000000"/>
          <w:lang w:eastAsia="en-US"/>
        </w:rPr>
        <w:t>countries,</w:t>
      </w:r>
      <w:r w:rsidRPr="00017DEB" w:rsidR="007D094C">
        <w:rPr>
          <w:rFonts w:ascii="GT Eesti Pro Display Light" w:hAnsi="GT Eesti Pro Display Light" w:eastAsiaTheme="minorHAnsi" w:cstheme="majorHAnsi"/>
          <w:color w:val="000000"/>
          <w:lang w:eastAsia="en-US"/>
        </w:rPr>
        <w:t xml:space="preserve"> but</w:t>
      </w:r>
      <w:r w:rsidRPr="00017DEB" w:rsidR="00226ECC">
        <w:rPr>
          <w:rFonts w:ascii="GT Eesti Pro Display Light" w:hAnsi="GT Eesti Pro Display Light" w:eastAsiaTheme="minorHAnsi" w:cstheme="majorHAnsi"/>
          <w:color w:val="000000"/>
          <w:lang w:eastAsia="en-US"/>
        </w:rPr>
        <w:t xml:space="preserve"> they do</w:t>
      </w:r>
      <w:r w:rsidRPr="00017DEB" w:rsidR="00E66987">
        <w:rPr>
          <w:rFonts w:ascii="GT Eesti Pro Display Light" w:hAnsi="GT Eesti Pro Display Light" w:eastAsiaTheme="minorHAnsi" w:cstheme="majorHAnsi"/>
          <w:color w:val="000000"/>
          <w:lang w:eastAsia="en-US"/>
        </w:rPr>
        <w:t xml:space="preserve"> not</w:t>
      </w:r>
      <w:r w:rsidRPr="00362AFF" w:rsidR="00E66987">
        <w:rPr>
          <w:rFonts w:ascii="GT Eesti Pro Display Light" w:hAnsi="GT Eesti Pro Display Light" w:eastAsiaTheme="minorHAnsi" w:cstheme="majorHAnsi"/>
          <w:color w:val="000000"/>
          <w:lang w:eastAsia="en-US"/>
        </w:rPr>
        <w:t xml:space="preserve"> store it there. The information is </w:t>
      </w:r>
      <w:r w:rsidRPr="00362AFF" w:rsidR="00BA3F7D">
        <w:rPr>
          <w:rFonts w:ascii="GT Eesti Pro Display Light" w:hAnsi="GT Eesti Pro Display Light" w:eastAsiaTheme="minorHAnsi" w:cstheme="majorHAnsi"/>
          <w:color w:val="000000"/>
          <w:lang w:eastAsia="en-US"/>
        </w:rPr>
        <w:t>always encrypted</w:t>
      </w:r>
      <w:r w:rsidRPr="00362AFF" w:rsidR="007D094C">
        <w:rPr>
          <w:rFonts w:ascii="GT Eesti Pro Display Light" w:hAnsi="GT Eesti Pro Display Light" w:eastAsiaTheme="minorHAnsi" w:cstheme="majorHAnsi"/>
          <w:color w:val="000000"/>
          <w:lang w:eastAsia="en-US"/>
        </w:rPr>
        <w:t>,</w:t>
      </w:r>
      <w:r w:rsidRPr="00362AFF" w:rsidR="00E66987">
        <w:rPr>
          <w:rFonts w:ascii="GT Eesti Pro Display Light" w:hAnsi="GT Eesti Pro Display Light" w:eastAsiaTheme="minorHAnsi" w:cstheme="majorHAnsi"/>
          <w:color w:val="000000"/>
          <w:lang w:eastAsia="en-US"/>
        </w:rPr>
        <w:t xml:space="preserve"> and the providers meet international security standards</w:t>
      </w:r>
    </w:p>
    <w:p w:rsidRPr="00362AFF" w:rsidR="00E66987" w:rsidP="00362AFF" w:rsidRDefault="00E66987" w14:paraId="395D020D"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Health New Zealand (Te Whatu Ora) uses your information to provide care and improve its services</w:t>
      </w:r>
    </w:p>
    <w:p w:rsidRPr="00362AFF" w:rsidR="00E66987" w:rsidP="00362AFF" w:rsidRDefault="00E66987" w14:paraId="2B88007F" w14:textId="2EB56068">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A</w:t>
      </w:r>
      <w:r w:rsidR="00226ECC">
        <w:rPr>
          <w:rFonts w:ascii="GT Eesti Pro Display Light" w:hAnsi="GT Eesti Pro Display Light" w:eastAsiaTheme="minorHAnsi" w:cstheme="majorHAnsi"/>
          <w:color w:val="000000"/>
          <w:lang w:eastAsia="en-US"/>
        </w:rPr>
        <w:t>n authorised</w:t>
      </w:r>
      <w:r w:rsidRPr="00362AFF">
        <w:rPr>
          <w:rFonts w:ascii="GT Eesti Pro Display Light" w:hAnsi="GT Eesti Pro Display Light" w:eastAsiaTheme="minorHAnsi" w:cstheme="majorHAnsi"/>
          <w:color w:val="000000"/>
          <w:lang w:eastAsia="en-US"/>
        </w:rPr>
        <w:t xml:space="preserve"> health practitioner may </w:t>
      </w:r>
      <w:r w:rsidR="00226ECC">
        <w:rPr>
          <w:rFonts w:ascii="GT Eesti Pro Display Light" w:hAnsi="GT Eesti Pro Display Light" w:eastAsiaTheme="minorHAnsi" w:cstheme="majorHAnsi"/>
          <w:color w:val="000000"/>
          <w:lang w:eastAsia="en-US"/>
        </w:rPr>
        <w:t xml:space="preserve">carry out a </w:t>
      </w:r>
      <w:r w:rsidRPr="00362AFF">
        <w:rPr>
          <w:rFonts w:ascii="GT Eesti Pro Display Light" w:hAnsi="GT Eesti Pro Display Light" w:eastAsiaTheme="minorHAnsi" w:cstheme="majorHAnsi"/>
          <w:color w:val="000000"/>
          <w:lang w:eastAsia="en-US"/>
        </w:rPr>
        <w:t>clinical audit to check the quality of the care you received. They may look at health records if needed for the audit</w:t>
      </w:r>
    </w:p>
    <w:p w:rsidRPr="00362AFF" w:rsidR="00E66987" w:rsidP="00362AFF" w:rsidRDefault="00E66987" w14:paraId="48380455"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If you join a health programme, such as immunisation or breast screening, relevant information may be shared with other health agencies</w:t>
      </w:r>
    </w:p>
    <w:p w:rsidRPr="00362AFF" w:rsidR="00E66987" w:rsidP="00362AFF" w:rsidRDefault="00E66987" w14:paraId="52A6682E"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The Ministry of Health uses your personal details to give you a unique National Health Index (NHI) number. This number helps identify you when you use health services</w:t>
      </w:r>
    </w:p>
    <w:p w:rsidRPr="00362AFF" w:rsidR="00E66987" w:rsidP="00017DEB" w:rsidRDefault="00E66987" w14:paraId="5A7031C4" w14:textId="7C3C432A">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 xml:space="preserve">The Ministry of Health keeps health information to measure how well services are working and to help plan and fund future services. Auditors may sometimes review </w:t>
      </w:r>
      <w:r w:rsidRPr="00017DEB">
        <w:rPr>
          <w:rFonts w:ascii="GT Eesti Pro Display Light" w:hAnsi="GT Eesti Pro Display Light" w:eastAsiaTheme="minorHAnsi" w:cstheme="majorHAnsi"/>
          <w:color w:val="000000"/>
          <w:lang w:eastAsia="en-US"/>
        </w:rPr>
        <w:t>records</w:t>
      </w:r>
      <w:r w:rsidRPr="00017DEB" w:rsidR="002C7C84">
        <w:rPr>
          <w:rFonts w:ascii="GT Eesti Pro Display Light" w:hAnsi="GT Eesti Pro Display Light" w:eastAsiaTheme="minorHAnsi" w:cstheme="majorHAnsi"/>
          <w:color w:val="000000"/>
          <w:lang w:eastAsia="en-US"/>
        </w:rPr>
        <w:t xml:space="preserve"> of your visits</w:t>
      </w:r>
      <w:r w:rsidRPr="00362AFF">
        <w:rPr>
          <w:rFonts w:ascii="GT Eesti Pro Display Light" w:hAnsi="GT Eesti Pro Display Light" w:eastAsiaTheme="minorHAnsi" w:cstheme="majorHAnsi"/>
          <w:color w:val="000000"/>
          <w:lang w:eastAsia="en-US"/>
        </w:rPr>
        <w:t xml:space="preserve"> and may contact you to confirm you received those services</w:t>
      </w:r>
    </w:p>
    <w:p w:rsidRPr="00362AFF" w:rsidR="00E66987" w:rsidP="00362AFF" w:rsidRDefault="00E66987" w14:paraId="23AD38B0" w14:textId="77777777">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Births and deaths may be reported electronically to the Births, Deaths and Marriages register to make government services easier to use</w:t>
      </w:r>
    </w:p>
    <w:p w:rsidR="00BA3F7D" w:rsidRDefault="00BA3F7D" w14:paraId="416A8D32"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Research</w:t>
      </w:r>
    </w:p>
    <w:p w:rsidR="00E66987" w:rsidRDefault="00E66987" w14:paraId="53730FC8" w14:textId="77777777">
      <w:pPr>
        <w:spacing w:line="240" w:lineRule="auto"/>
        <w:rPr>
          <w:kern w:val="2"/>
          <w:lang w:eastAsia="en-NZ"/>
          <w14:ligatures w14:val="standardContextual"/>
        </w:rPr>
      </w:pPr>
      <w:r>
        <w:rPr>
          <w:rFonts w:ascii="GT Eesti Pro Display Light" w:hAnsi="GT Eesti Pro Display Light"/>
          <w:color w:val="000000"/>
        </w:rPr>
        <w:t>Your health information may be used in research approved by an ethics committee, or in research where details that could identify you have been removed.</w:t>
      </w:r>
    </w:p>
    <w:p w:rsidRPr="00362AFF" w:rsidR="00E66987" w:rsidP="00362AFF" w:rsidRDefault="00E66987" w14:paraId="657C3A2D" w14:textId="770AD906">
      <w:pPr>
        <w:numPr>
          <w:ilvl w:val="0"/>
          <w:numId w:val="10"/>
        </w:numPr>
        <w:suppressAutoHyphens w:val="0"/>
        <w:autoSpaceDE w:val="0"/>
        <w:autoSpaceDN w:val="0"/>
        <w:adjustRightInd w:val="0"/>
        <w:spacing w:before="100" w:beforeAutospacing="1" w:after="100" w:afterAutospacing="1" w:line="240" w:lineRule="auto"/>
        <w:ind w:left="414" w:hanging="357"/>
        <w:rPr>
          <w:rFonts w:ascii="GT Eesti Pro Display Light" w:hAnsi="GT Eesti Pro Display Light" w:eastAsiaTheme="minorHAnsi" w:cstheme="majorHAnsi"/>
          <w:color w:val="000000"/>
          <w:lang w:eastAsia="en-US"/>
        </w:rPr>
      </w:pPr>
      <w:r w:rsidRPr="00362AFF">
        <w:rPr>
          <w:rFonts w:ascii="GT Eesti Pro Display Light" w:hAnsi="GT Eesti Pro Display Light" w:eastAsiaTheme="minorHAnsi" w:cstheme="majorHAnsi"/>
          <w:color w:val="000000"/>
          <w:lang w:eastAsia="en-US"/>
        </w:rPr>
        <w:t>Research that could identify you can only be published if you</w:t>
      </w:r>
      <w:r w:rsidR="00226ECC">
        <w:rPr>
          <w:rFonts w:ascii="GT Eesti Pro Display Light" w:hAnsi="GT Eesti Pro Display Light" w:eastAsiaTheme="minorHAnsi" w:cstheme="majorHAnsi"/>
          <w:color w:val="000000"/>
          <w:lang w:eastAsia="en-US"/>
        </w:rPr>
        <w:t xml:space="preserve"> gave consent first</w:t>
      </w:r>
      <w:r w:rsidRPr="00362AFF">
        <w:rPr>
          <w:rFonts w:ascii="GT Eesti Pro Display Light" w:hAnsi="GT Eesti Pro Display Light" w:eastAsiaTheme="minorHAnsi" w:cstheme="majorHAnsi"/>
          <w:color w:val="000000"/>
          <w:lang w:eastAsia="en-US"/>
        </w:rPr>
        <w:t xml:space="preserve"> and the study was approved by an ethics committee</w:t>
      </w:r>
    </w:p>
    <w:p w:rsidR="00BA3F7D" w:rsidRDefault="00BA3F7D" w14:paraId="24C7DA27"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Complaints</w:t>
      </w:r>
    </w:p>
    <w:p w:rsidR="00E66987" w:rsidRDefault="00E66987" w14:paraId="75E284FC" w14:textId="6152E158">
      <w:pPr>
        <w:spacing w:line="240" w:lineRule="auto"/>
        <w:rPr>
          <w:kern w:val="2"/>
          <w:lang w:eastAsia="en-NZ"/>
          <w14:ligatures w14:val="standardContextual"/>
        </w:rPr>
      </w:pPr>
      <w:r>
        <w:rPr>
          <w:rFonts w:ascii="GT Eesti Pro Display Light" w:hAnsi="GT Eesti Pro Display Light"/>
          <w:color w:val="000000"/>
        </w:rPr>
        <w:t>You can complain if you are not happy with how your health information is collected or used. If concerns are raised about the care or services we provide, we may share relevant health information with regulators, insurers, indemnity providers, or legal advis</w:t>
      </w:r>
      <w:r w:rsidR="00226ECC">
        <w:rPr>
          <w:rFonts w:ascii="GT Eesti Pro Display Light" w:hAnsi="GT Eesti Pro Display Light"/>
          <w:color w:val="000000"/>
        </w:rPr>
        <w:t>e</w:t>
      </w:r>
      <w:r>
        <w:rPr>
          <w:rFonts w:ascii="GT Eesti Pro Display Light" w:hAnsi="GT Eesti Pro Display Light"/>
          <w:color w:val="000000"/>
        </w:rPr>
        <w:t>rs so we can manage and respond to those concerns.</w:t>
      </w:r>
    </w:p>
    <w:p w:rsidR="00E66987" w:rsidRDefault="00E66987" w14:paraId="7ADF936B" w14:textId="0BF538A2">
      <w:pPr>
        <w:spacing w:line="240" w:lineRule="auto"/>
        <w:rPr>
          <w:kern w:val="2"/>
          <w:lang w:eastAsia="en-NZ"/>
          <w14:ligatures w14:val="standardContextual"/>
        </w:rPr>
      </w:pPr>
      <w:r>
        <w:rPr>
          <w:rFonts w:ascii="GT Eesti Pro Display Light" w:hAnsi="GT Eesti Pro Display Light"/>
          <w:color w:val="000000"/>
        </w:rPr>
        <w:t xml:space="preserve">Talk to your healthcare provider first. If you are still unhappy, you can call the Office of the Privacy Commissioner on 0800 803 909 or the Health and Disability Advocacy Service on 0800 555 050. They can </w:t>
      </w:r>
      <w:r w:rsidR="00BA3F7D">
        <w:rPr>
          <w:rFonts w:ascii="GT Eesti Pro Display Light" w:hAnsi="GT Eesti Pro Display Light"/>
          <w:color w:val="000000"/>
        </w:rPr>
        <w:t>investigate</w:t>
      </w:r>
      <w:r>
        <w:rPr>
          <w:rFonts w:ascii="GT Eesti Pro Display Light" w:hAnsi="GT Eesti Pro Display Light"/>
          <w:color w:val="000000"/>
        </w:rPr>
        <w:t xml:space="preserve"> it further.</w:t>
      </w:r>
    </w:p>
    <w:p w:rsidR="00BA3F7D" w:rsidRDefault="00BA3F7D" w14:paraId="227DDF1B" w14:textId="77777777">
      <w:pPr>
        <w:pStyle w:val="Heading2"/>
        <w:rPr>
          <w:rFonts w:ascii="GT Eesti Pro Display" w:hAnsi="GT Eesti Pro Display" w:cstheme="minorBidi"/>
          <w:color w:val="000000"/>
          <w:sz w:val="28"/>
          <w:szCs w:val="28"/>
        </w:rPr>
      </w:pPr>
      <w:r>
        <w:rPr>
          <w:rFonts w:ascii="GT Eesti Pro Display" w:hAnsi="GT Eesti Pro Display" w:cstheme="minorBidi"/>
          <w:color w:val="000000"/>
          <w:sz w:val="28"/>
          <w:szCs w:val="28"/>
        </w:rPr>
        <w:t>Further information</w:t>
      </w:r>
    </w:p>
    <w:p w:rsidR="00BA3F7D" w:rsidRDefault="00BA3F7D" w14:paraId="3C8663BA" w14:textId="77777777">
      <w:pPr>
        <w:pStyle w:val="Default"/>
        <w:rPr>
          <w:kern w:val="2"/>
          <w:lang w:eastAsia="en-NZ"/>
          <w14:ligatures w14:val="standardContextual"/>
        </w:rPr>
      </w:pPr>
      <w:r>
        <w:rPr>
          <w:rFonts w:ascii="GT Eesti Pro Display Light" w:hAnsi="GT Eesti Pro Display Light"/>
          <w:color w:val="auto"/>
          <w:sz w:val="22"/>
          <w:szCs w:val="22"/>
        </w:rPr>
        <w:t xml:space="preserve">You can find more information on the Health New Zealand / Te Whatu Ora website at </w:t>
      </w:r>
      <w:hyperlink w:history="1" r:id="rId11">
        <w:r>
          <w:rPr>
            <w:rStyle w:val="Hyperlink"/>
            <w:rFonts w:ascii="GT Eesti Pro Display Light" w:hAnsi="GT Eesti Pro Display Light"/>
            <w:sz w:val="22"/>
            <w:szCs w:val="22"/>
          </w:rPr>
          <w:t>https://info.health.nz/privacy/privacy-statement</w:t>
        </w:r>
      </w:hyperlink>
      <w:r>
        <w:rPr>
          <w:rFonts w:ascii="GT Eesti Pro Display Light" w:hAnsi="GT Eesti Pro Display Light"/>
          <w:color w:val="auto"/>
          <w:sz w:val="22"/>
          <w:szCs w:val="22"/>
        </w:rPr>
        <w:t>.</w:t>
      </w:r>
    </w:p>
    <w:sectPr w:rsidR="00BA3F7D" w:rsidSect="00146D67">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440" w:right="1077" w:bottom="907" w:left="1077" w:header="284" w:footer="629" w:gutter="0"/>
      <w:cols w:space="2"/>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3B91" w:rsidP="002B0D0D" w:rsidRDefault="00573B91" w14:paraId="02C28FF3" w14:textId="77777777">
      <w:pPr>
        <w:spacing w:after="0" w:line="240" w:lineRule="auto"/>
      </w:pPr>
      <w:r>
        <w:separator/>
      </w:r>
    </w:p>
  </w:endnote>
  <w:endnote w:type="continuationSeparator" w:id="0">
    <w:p w:rsidR="00573B91" w:rsidP="002B0D0D" w:rsidRDefault="00573B91" w14:paraId="480BB21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T Eesti Pro Display Light">
    <w:altName w:val="Calibri"/>
    <w:charset w:val="00"/>
    <w:family w:val="auto"/>
    <w:pitch w:val="variable"/>
    <w:sig w:usb0="00000207" w:usb1="00000000" w:usb2="00000000" w:usb3="00000000" w:csb0="00000097" w:csb1="00000000"/>
  </w:font>
  <w:font w:name="GT Eesti Pro Display">
    <w:altName w:val="Calibri"/>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707987"/>
      <w:docPartObj>
        <w:docPartGallery w:val="Page Numbers (Bottom of Page)"/>
        <w:docPartUnique/>
      </w:docPartObj>
    </w:sdtPr>
    <w:sdtEndPr>
      <w:rPr>
        <w:noProof/>
      </w:rPr>
    </w:sdtEndPr>
    <w:sdtContent>
      <w:p w:rsidR="007215F2" w:rsidRDefault="007215F2" w14:paraId="5DBA49E3" w14:textId="0B53C9AE">
        <w:pPr>
          <w:pStyle w:val="Footer"/>
          <w:jc w:val="right"/>
        </w:pPr>
        <w:r>
          <w:fldChar w:fldCharType="begin"/>
        </w:r>
        <w:r>
          <w:instrText xml:space="preserve"> PAGE   \* MERGEFORMAT </w:instrText>
        </w:r>
        <w:r>
          <w:fldChar w:fldCharType="separate"/>
        </w:r>
        <w:r w:rsidR="00052F64">
          <w:rPr>
            <w:noProof/>
          </w:rPr>
          <w:t>4</w:t>
        </w:r>
        <w:r>
          <w:rPr>
            <w:noProof/>
          </w:rPr>
          <w:fldChar w:fldCharType="end"/>
        </w:r>
      </w:p>
    </w:sdtContent>
  </w:sdt>
  <w:p w:rsidR="007215F2" w:rsidRDefault="007215F2" w14:paraId="6DEA2E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23831" w:rsidRDefault="00323831" w14:paraId="022C9235" w14:textId="4C9A5DF5">
    <w:pPr>
      <w:pStyle w:val="Footer"/>
    </w:pPr>
    <w:r w:rsidRPr="00A458F9">
      <w:rPr>
        <w:noProof/>
        <w:lang w:eastAsia="en-NZ"/>
      </w:rPr>
      <mc:AlternateContent>
        <mc:Choice Requires="wps">
          <w:drawing>
            <wp:anchor distT="45720" distB="45720" distL="114300" distR="114300" simplePos="0" relativeHeight="251656704" behindDoc="0" locked="0" layoutInCell="1" allowOverlap="1" wp14:anchorId="2B01512E" wp14:editId="40FD1E70">
              <wp:simplePos x="0" y="0"/>
              <wp:positionH relativeFrom="column">
                <wp:posOffset>2913380</wp:posOffset>
              </wp:positionH>
              <wp:positionV relativeFrom="paragraph">
                <wp:posOffset>-13335</wp:posOffset>
              </wp:positionV>
              <wp:extent cx="3743325"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387350"/>
                      </a:xfrm>
                      <a:prstGeom prst="rect">
                        <a:avLst/>
                      </a:prstGeom>
                      <a:noFill/>
                      <a:ln w="9525">
                        <a:noFill/>
                        <a:miter lim="800000"/>
                        <a:headEnd/>
                        <a:tailEnd/>
                      </a:ln>
                    </wps:spPr>
                    <wps:txbx>
                      <w:txbxContent>
                        <w:p w:rsidRPr="00A458F9" w:rsidR="00323831" w:rsidP="00323831" w:rsidRDefault="00323831" w14:paraId="17D14AA4" w14:textId="77777777">
                          <w:pPr>
                            <w:jc w:val="right"/>
                            <w:rPr>
                              <w:rFonts w:ascii="GT Eesti Pro Display Light" w:hAnsi="GT Eesti Pro Display Light"/>
                              <w:color w:val="2670CA"/>
                            </w:rPr>
                          </w:pPr>
                          <w:r w:rsidRPr="00A458F9">
                            <w:rPr>
                              <w:rFonts w:ascii="GT Eesti Pro Display Light" w:hAnsi="GT Eesti Pro Display Light"/>
                              <w:color w:val="2670CA"/>
                            </w:rPr>
                            <w:t>Reimagining healthcare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B01512E">
              <v:stroke joinstyle="miter"/>
              <v:path gradientshapeok="t" o:connecttype="rect"/>
            </v:shapetype>
            <v:shape id="Text Box 2" style="position:absolute;margin-left:229.4pt;margin-top:-1.05pt;width:294.75pt;height:3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">
              <v:textbox>
                <w:txbxContent>
                  <w:p w:rsidRPr="00A458F9" w:rsidR="00323831" w:rsidP="00323831" w:rsidRDefault="00323831" w14:paraId="17D14AA4" w14:textId="77777777">
                    <w:pPr>
                      <w:jc w:val="right"/>
                      <w:rPr>
                        <w:rFonts w:ascii="GT Eesti Pro Display Light" w:hAnsi="GT Eesti Pro Display Light"/>
                        <w:color w:val="2670CA"/>
                      </w:rPr>
                    </w:pPr>
                    <w:r w:rsidRPr="00A458F9">
                      <w:rPr>
                        <w:rFonts w:ascii="GT Eesti Pro Display Light" w:hAnsi="GT Eesti Pro Display Light"/>
                        <w:color w:val="2670CA"/>
                      </w:rPr>
                      <w:t>Reimagining healthcare</w:t>
                    </w:r>
                  </w:p>
                </w:txbxContent>
              </v:textbox>
              <w10:wrap type="square"/>
            </v:shape>
          </w:pict>
        </mc:Fallback>
      </mc:AlternateContent>
    </w:r>
    <w:r w:rsidRPr="00A458F9">
      <w:rPr>
        <w:noProof/>
        <w:lang w:eastAsia="en-NZ"/>
      </w:rPr>
      <mc:AlternateContent>
        <mc:Choice Requires="wps">
          <w:drawing>
            <wp:anchor distT="0" distB="0" distL="114300" distR="114300" simplePos="0" relativeHeight="251653632" behindDoc="1" locked="0" layoutInCell="1" allowOverlap="1" wp14:anchorId="33CFD3E6" wp14:editId="6035E09E">
              <wp:simplePos x="0" y="0"/>
              <wp:positionH relativeFrom="column">
                <wp:posOffset>4078605</wp:posOffset>
              </wp:positionH>
              <wp:positionV relativeFrom="paragraph">
                <wp:posOffset>-2016688</wp:posOffset>
              </wp:positionV>
              <wp:extent cx="4570095" cy="4504055"/>
              <wp:effectExtent l="0" t="0" r="1905" b="0"/>
              <wp:wrapNone/>
              <wp:docPr id="10" name="Oval 10"/>
              <wp:cNvGraphicFramePr/>
              <a:graphic xmlns:a="http://schemas.openxmlformats.org/drawingml/2006/main">
                <a:graphicData uri="http://schemas.microsoft.com/office/word/2010/wordprocessingShape">
                  <wps:wsp>
                    <wps:cNvSpPr/>
                    <wps:spPr>
                      <a:xfrm>
                        <a:off x="0" y="0"/>
                        <a:ext cx="4570095" cy="4504055"/>
                      </a:xfrm>
                      <a:prstGeom prst="ellipse">
                        <a:avLst/>
                      </a:prstGeom>
                      <a:solidFill>
                        <a:srgbClr val="2670CA">
                          <a:alpha val="1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style="position:absolute;margin-left:321.15pt;margin-top:-158.8pt;width:359.85pt;height:35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670ca" stroked="f" strokeweight="1pt" w14:anchorId="0AE9B7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">
              <v:fill opacity="6682f"/>
              <v:stroke joinstyle="miter"/>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23831" w:rsidRDefault="00323831" w14:paraId="35716DE6" w14:textId="7A90140E">
    <w:pPr>
      <w:pStyle w:val="Footer"/>
    </w:pPr>
    <w:r w:rsidRPr="00A458F9">
      <w:rPr>
        <w:noProof/>
        <w:lang w:eastAsia="en-NZ"/>
      </w:rPr>
      <mc:AlternateContent>
        <mc:Choice Requires="wps">
          <w:drawing>
            <wp:anchor distT="45720" distB="45720" distL="114300" distR="114300" simplePos="0" relativeHeight="251661824" behindDoc="0" locked="0" layoutInCell="1" allowOverlap="1" wp14:anchorId="634651AA" wp14:editId="1321AE4C">
              <wp:simplePos x="0" y="0"/>
              <wp:positionH relativeFrom="column">
                <wp:posOffset>2938313</wp:posOffset>
              </wp:positionH>
              <wp:positionV relativeFrom="paragraph">
                <wp:posOffset>16474</wp:posOffset>
              </wp:positionV>
              <wp:extent cx="3743325" cy="387350"/>
              <wp:effectExtent l="0" t="0" r="0" b="0"/>
              <wp:wrapSquare wrapText="bothSides"/>
              <wp:docPr id="62377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387350"/>
                      </a:xfrm>
                      <a:prstGeom prst="rect">
                        <a:avLst/>
                      </a:prstGeom>
                      <a:noFill/>
                      <a:ln w="9525">
                        <a:noFill/>
                        <a:miter lim="800000"/>
                        <a:headEnd/>
                        <a:tailEnd/>
                      </a:ln>
                    </wps:spPr>
                    <wps:txbx>
                      <w:txbxContent>
                        <w:p w:rsidRPr="00A458F9" w:rsidR="00323831" w:rsidP="00323831" w:rsidRDefault="00323831" w14:paraId="14AFEE6B" w14:textId="77777777">
                          <w:pPr>
                            <w:jc w:val="right"/>
                            <w:rPr>
                              <w:rFonts w:ascii="GT Eesti Pro Display Light" w:hAnsi="GT Eesti Pro Display Light"/>
                              <w:color w:val="2670CA"/>
                            </w:rPr>
                          </w:pPr>
                          <w:r w:rsidRPr="00A458F9">
                            <w:rPr>
                              <w:rFonts w:ascii="GT Eesti Pro Display Light" w:hAnsi="GT Eesti Pro Display Light"/>
                              <w:color w:val="2670CA"/>
                            </w:rPr>
                            <w:t>Reimagining healthcare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4651AA">
              <v:stroke joinstyle="miter"/>
              <v:path gradientshapeok="t" o:connecttype="rect"/>
            </v:shapetype>
            <v:shape id="_x0000_s1027" style="position:absolute;margin-left:231.35pt;margin-top:1.3pt;width:294.75pt;height:30.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">
              <v:textbox>
                <w:txbxContent>
                  <w:p w:rsidRPr="00A458F9" w:rsidR="00323831" w:rsidP="00323831" w:rsidRDefault="00323831" w14:paraId="14AFEE6B" w14:textId="77777777">
                    <w:pPr>
                      <w:jc w:val="right"/>
                      <w:rPr>
                        <w:rFonts w:ascii="GT Eesti Pro Display Light" w:hAnsi="GT Eesti Pro Display Light"/>
                        <w:color w:val="2670CA"/>
                      </w:rPr>
                    </w:pPr>
                    <w:r w:rsidRPr="00A458F9">
                      <w:rPr>
                        <w:rFonts w:ascii="GT Eesti Pro Display Light" w:hAnsi="GT Eesti Pro Display Light"/>
                        <w:color w:val="2670CA"/>
                      </w:rPr>
                      <w:t>Reimagining healthcare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3B91" w:rsidP="002B0D0D" w:rsidRDefault="00573B91" w14:paraId="58C681D4" w14:textId="77777777">
      <w:pPr>
        <w:spacing w:after="0" w:line="240" w:lineRule="auto"/>
      </w:pPr>
      <w:r>
        <w:separator/>
      </w:r>
    </w:p>
  </w:footnote>
  <w:footnote w:type="continuationSeparator" w:id="0">
    <w:p w:rsidR="00573B91" w:rsidP="002B0D0D" w:rsidRDefault="00573B91" w14:paraId="1CA6F2F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7DEB" w:rsidRDefault="00017DEB" w14:paraId="06387B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B0D0D" w:rsidP="00866B9C" w:rsidRDefault="00323831" w14:paraId="33745029" w14:textId="2EA857E9">
    <w:pPr>
      <w:pStyle w:val="Header"/>
      <w:tabs>
        <w:tab w:val="clear" w:pos="9026"/>
      </w:tabs>
    </w:pPr>
    <w:r w:rsidRPr="00A458F9">
      <w:rPr>
        <w:noProof/>
        <w:lang w:eastAsia="en-NZ"/>
      </w:rPr>
      <w:drawing>
        <wp:anchor distT="0" distB="0" distL="114300" distR="114300" simplePos="0" relativeHeight="251655680" behindDoc="0" locked="0" layoutInCell="1" allowOverlap="1" wp14:anchorId="6FFF1DF0" wp14:editId="7E1763C7">
          <wp:simplePos x="0" y="0"/>
          <wp:positionH relativeFrom="column">
            <wp:posOffset>-94653</wp:posOffset>
          </wp:positionH>
          <wp:positionV relativeFrom="paragraph">
            <wp:posOffset>153322</wp:posOffset>
          </wp:positionV>
          <wp:extent cx="1535501" cy="286747"/>
          <wp:effectExtent l="0" t="0" r="7620" b="0"/>
          <wp:wrapNone/>
          <wp:docPr id="1024472186" name="Picture 102447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C_Logo_CMYK.eps"/>
                  <pic:cNvPicPr/>
                </pic:nvPicPr>
                <pic:blipFill>
                  <a:blip r:embed="rId1">
                    <a:extLst>
                      <a:ext uri="{28A0092B-C50C-407E-A947-70E740481C1C}">
                        <a14:useLocalDpi xmlns:a14="http://schemas.microsoft.com/office/drawing/2010/main" val="0"/>
                      </a:ext>
                    </a:extLst>
                  </a:blip>
                  <a:stretch>
                    <a:fillRect/>
                  </a:stretch>
                </pic:blipFill>
                <pic:spPr>
                  <a:xfrm>
                    <a:off x="0" y="0"/>
                    <a:ext cx="1535501" cy="286747"/>
                  </a:xfrm>
                  <a:prstGeom prst="rect">
                    <a:avLst/>
                  </a:prstGeom>
                </pic:spPr>
              </pic:pic>
            </a:graphicData>
          </a:graphic>
          <wp14:sizeRelH relativeFrom="page">
            <wp14:pctWidth>0</wp14:pctWidth>
          </wp14:sizeRelH>
          <wp14:sizeRelV relativeFrom="page">
            <wp14:pctHeight>0</wp14:pctHeight>
          </wp14:sizeRelV>
        </wp:anchor>
      </w:drawing>
    </w:r>
    <w:r w:rsidRPr="00A458F9">
      <w:rPr>
        <w:noProof/>
        <w:lang w:eastAsia="en-NZ"/>
      </w:rPr>
      <mc:AlternateContent>
        <mc:Choice Requires="wps">
          <w:drawing>
            <wp:anchor distT="0" distB="0" distL="114300" distR="114300" simplePos="0" relativeHeight="251654656" behindDoc="0" locked="0" layoutInCell="1" allowOverlap="1" wp14:anchorId="0985A08B" wp14:editId="2B869BA8">
              <wp:simplePos x="0" y="0"/>
              <wp:positionH relativeFrom="column">
                <wp:posOffset>-2233295</wp:posOffset>
              </wp:positionH>
              <wp:positionV relativeFrom="paragraph">
                <wp:posOffset>2606040</wp:posOffset>
              </wp:positionV>
              <wp:extent cx="3254375" cy="3206750"/>
              <wp:effectExtent l="0" t="0" r="3175" b="0"/>
              <wp:wrapNone/>
              <wp:docPr id="11" name="Oval 11"/>
              <wp:cNvGraphicFramePr/>
              <a:graphic xmlns:a="http://schemas.openxmlformats.org/drawingml/2006/main">
                <a:graphicData uri="http://schemas.microsoft.com/office/word/2010/wordprocessingShape">
                  <wps:wsp>
                    <wps:cNvSpPr/>
                    <wps:spPr>
                      <a:xfrm>
                        <a:off x="0" y="0"/>
                        <a:ext cx="3254375" cy="3206750"/>
                      </a:xfrm>
                      <a:prstGeom prst="ellipse">
                        <a:avLst/>
                      </a:prstGeom>
                      <a:solidFill>
                        <a:srgbClr val="2670CA">
                          <a:alpha val="1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 style="position:absolute;margin-left:-175.85pt;margin-top:205.2pt;width:256.25pt;height:2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670ca" stroked="f" strokeweight="1pt" w14:anchorId="551DA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">
              <v:fill opacity="6682f"/>
              <v:stroke joinstyle="miter"/>
            </v:oval>
          </w:pict>
        </mc:Fallback>
      </mc:AlternateContent>
    </w:r>
    <w:r w:rsidRPr="00A458F9">
      <w:rPr>
        <w:noProof/>
        <w:lang w:eastAsia="en-NZ"/>
      </w:rPr>
      <mc:AlternateContent>
        <mc:Choice Requires="wps">
          <w:drawing>
            <wp:anchor distT="0" distB="0" distL="114300" distR="114300" simplePos="0" relativeHeight="251652608" behindDoc="0" locked="0" layoutInCell="1" allowOverlap="1" wp14:anchorId="28AF7174" wp14:editId="1C7830D7">
              <wp:simplePos x="0" y="0"/>
              <wp:positionH relativeFrom="column">
                <wp:posOffset>4151126</wp:posOffset>
              </wp:positionH>
              <wp:positionV relativeFrom="paragraph">
                <wp:posOffset>-3180439</wp:posOffset>
              </wp:positionV>
              <wp:extent cx="5829001" cy="5829001"/>
              <wp:effectExtent l="0" t="0" r="635" b="635"/>
              <wp:wrapNone/>
              <wp:docPr id="9" name="Oval 9"/>
              <wp:cNvGraphicFramePr/>
              <a:graphic xmlns:a="http://schemas.openxmlformats.org/drawingml/2006/main">
                <a:graphicData uri="http://schemas.microsoft.com/office/word/2010/wordprocessingShape">
                  <wps:wsp>
                    <wps:cNvSpPr/>
                    <wps:spPr>
                      <a:xfrm>
                        <a:off x="0" y="0"/>
                        <a:ext cx="5829001" cy="5829001"/>
                      </a:xfrm>
                      <a:prstGeom prst="ellipse">
                        <a:avLst/>
                      </a:prstGeom>
                      <a:solidFill>
                        <a:srgbClr val="2670CA">
                          <a:alpha val="1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 style="position:absolute;margin-left:326.85pt;margin-top:-250.45pt;width:459pt;height:4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670ca" stroked="f" strokeweight="1pt" w14:anchorId="36314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">
              <v:fill opacity="6682f"/>
              <v:stroke joinstyle="miter"/>
            </v:oval>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E2931" w:rsidR="00A20F07" w:rsidP="00866B9C" w:rsidRDefault="00323831" w14:paraId="2B5DAECB" w14:noSpellErr="1" w14:textId="3E8FECCD">
    <w:pPr>
      <w:pStyle w:val="Header"/>
    </w:pPr>
    <w:r w:rsidRPr="00A458F9">
      <w:rPr>
        <w:noProof/>
        <w:lang w:eastAsia="en-NZ"/>
      </w:rPr>
      <mc:AlternateContent>
        <mc:Choice Requires="wps">
          <w:drawing>
            <wp:anchor distT="0" distB="0" distL="114300" distR="114300" simplePos="0" relativeHeight="251657728" behindDoc="0" locked="0" layoutInCell="1" allowOverlap="1" wp14:anchorId="342A97A1" wp14:editId="1FE4B1D7">
              <wp:simplePos x="0" y="0"/>
              <wp:positionH relativeFrom="column">
                <wp:posOffset>4098290</wp:posOffset>
              </wp:positionH>
              <wp:positionV relativeFrom="paragraph">
                <wp:posOffset>-2847340</wp:posOffset>
              </wp:positionV>
              <wp:extent cx="5828665" cy="5828665"/>
              <wp:effectExtent l="0" t="0" r="635" b="635"/>
              <wp:wrapNone/>
              <wp:docPr id="1127984189" name="Oval 1127984189"/>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a:off x="0" y="0"/>
                        <a:ext cx="5828665" cy="5828665"/>
                      </a:xfrm>
                      <a:prstGeom prst="ellipse">
                        <a:avLst/>
                      </a:prstGeom>
                      <a:solidFill>
                        <a:srgbClr val="2670CA">
                          <a:alpha val="1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27984189" style="position:absolute;margin-left:322.7pt;margin-top:-224.2pt;width:458.95pt;height:45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670ca" stroked="f" strokeweight="1pt" w14:anchorId="4E1BA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">
              <v:fill opacity="6682f"/>
              <v:stroke joinstyle="miter"/>
            </v:oval>
          </w:pict>
        </mc:Fallback>
      </mc:AlternateContent>
    </w:r>
    <w:r w:rsidRPr="00A458F9">
      <w:rPr>
        <w:noProof/>
        <w:lang w:eastAsia="en-NZ"/>
      </w:rPr>
      <mc:AlternateContent>
        <mc:Choice Requires="wps">
          <w:drawing>
            <wp:anchor distT="0" distB="0" distL="114300" distR="114300" simplePos="0" relativeHeight="251658752" behindDoc="1" locked="0" layoutInCell="1" allowOverlap="1" wp14:anchorId="006DF8C9" wp14:editId="46BDD09C">
              <wp:simplePos x="0" y="0"/>
              <wp:positionH relativeFrom="column">
                <wp:posOffset>4025900</wp:posOffset>
              </wp:positionH>
              <wp:positionV relativeFrom="paragraph">
                <wp:posOffset>7805420</wp:posOffset>
              </wp:positionV>
              <wp:extent cx="4570095" cy="4504055"/>
              <wp:effectExtent l="0" t="0" r="1905" b="0"/>
              <wp:wrapNone/>
              <wp:docPr id="354564218" name="Oval 354564218"/>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a:off x="0" y="0"/>
                        <a:ext cx="4570095" cy="4504055"/>
                      </a:xfrm>
                      <a:prstGeom prst="ellipse">
                        <a:avLst/>
                      </a:prstGeom>
                      <a:solidFill>
                        <a:srgbClr val="2670CA">
                          <a:alpha val="1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4564218" style="position:absolute;margin-left:317pt;margin-top:614.6pt;width:359.85pt;height:354.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670ca" stroked="f" strokeweight="1pt" w14:anchorId="0E079D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">
              <v:fill opacity="6682f"/>
              <v:stroke joinstyle="miter"/>
            </v:oval>
          </w:pict>
        </mc:Fallback>
      </mc:AlternateContent>
    </w:r>
    <w:r w:rsidRPr="00A458F9">
      <w:rPr>
        <w:noProof/>
        <w:lang w:eastAsia="en-NZ"/>
      </w:rPr>
      <mc:AlternateContent>
        <mc:Choice Requires="wps">
          <w:drawing>
            <wp:anchor distT="0" distB="0" distL="114300" distR="114300" simplePos="0" relativeHeight="251659776" behindDoc="0" locked="0" layoutInCell="1" allowOverlap="1" wp14:anchorId="6086BB9F" wp14:editId="6B2FD382">
              <wp:simplePos x="0" y="0"/>
              <wp:positionH relativeFrom="column">
                <wp:posOffset>-2286000</wp:posOffset>
              </wp:positionH>
              <wp:positionV relativeFrom="paragraph">
                <wp:posOffset>2938145</wp:posOffset>
              </wp:positionV>
              <wp:extent cx="3254375" cy="3206750"/>
              <wp:effectExtent l="0" t="0" r="3175" b="0"/>
              <wp:wrapNone/>
              <wp:docPr id="1461679806" name="Oval 1461679806"/>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a:off x="0" y="0"/>
                        <a:ext cx="3254375" cy="3206750"/>
                      </a:xfrm>
                      <a:prstGeom prst="ellipse">
                        <a:avLst/>
                      </a:prstGeom>
                      <a:solidFill>
                        <a:srgbClr val="2670CA">
                          <a:alpha val="1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61679806" style="position:absolute;margin-left:-180pt;margin-top:231.35pt;width:256.25pt;height:2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670ca" stroked="f" strokeweight="1pt" w14:anchorId="65CC1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">
              <v:fill opacity="6682f"/>
              <v:stroke joinstyle="miter"/>
            </v:oval>
          </w:pict>
        </mc:Fallback>
      </mc:AlternateContent>
    </w:r>
  </w:p>
  <w:p w:rsidR="5E78C5D7" w:rsidP="5E78C5D7" w:rsidRDefault="5E78C5D7" w14:paraId="00B8525B" w14:textId="19F4C48F">
    <w:pPr>
      <w:pStyle w:val="Header"/>
      <w:rPr>
        <w:b w:val="1"/>
        <w:bCs w:val="1"/>
        <w:sz w:val="32"/>
        <w:szCs w:val="32"/>
      </w:rPr>
    </w:pPr>
    <w:r w:rsidR="4804BA19">
      <w:drawing>
        <wp:anchor distT="0" distB="0" distL="114300" distR="114300" simplePos="0" relativeHeight="251658240" behindDoc="0" locked="0" layoutInCell="1" allowOverlap="1" wp14:editId="7DF4600E" wp14:anchorId="2846C282">
          <wp:simplePos x="0" y="0"/>
          <wp:positionH relativeFrom="column">
            <wp:posOffset>1200150</wp:posOffset>
          </wp:positionH>
          <wp:positionV relativeFrom="paragraph">
            <wp:posOffset>-66675</wp:posOffset>
          </wp:positionV>
          <wp:extent cx="820773" cy="466349"/>
          <wp:effectExtent l="0" t="0" r="0" b="0"/>
          <wp:wrapNone/>
          <wp:docPr id="3541129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594684" name="Picture 209594684"/>
                  <pic:cNvPicPr/>
                </pic:nvPicPr>
                <pic:blipFill>
                  <a:blip xmlns:r="http://schemas.openxmlformats.org/officeDocument/2006/relationships" r:embed="R6c7cb942fd8f472c">
                    <a:extLst>
                      <a:ext uri="{28A0092B-C50C-407E-A947-70E740481C1C}">
                        <a14:useLocalDpi xmlns:a14="http://schemas.microsoft.com/office/drawing/2010/main"/>
                      </a:ext>
                    </a:extLst>
                  </a:blip>
                  <a:stretch>
                    <a:fillRect/>
                  </a:stretch>
                </pic:blipFill>
                <pic:spPr>
                  <a:xfrm rot="0">
                    <a:off x="0" y="0"/>
                    <a:ext cx="820773" cy="466349"/>
                  </a:xfrm>
                  <a:prstGeom prst="rect">
                    <a:avLst/>
                  </a:prstGeom>
                </pic:spPr>
              </pic:pic>
            </a:graphicData>
          </a:graphic>
          <wp14:sizeRelH relativeFrom="page">
            <wp14:pctWidth>0</wp14:pctWidth>
          </wp14:sizeRelH>
          <wp14:sizeRelV relativeFrom="page">
            <wp14:pctHeight>0</wp14:pctHeight>
          </wp14:sizeRelV>
        </wp:anchor>
      </w:drawing>
    </w:r>
  </w:p>
  <w:p w:rsidR="5E78C5D7" w:rsidP="5E78C5D7" w:rsidRDefault="5E78C5D7" w14:paraId="667B93C4" w14:textId="2CC7D0E1" w14:noSpellErr="1">
    <w:pPr>
      <w:pStyle w:val="Header"/>
    </w:pPr>
    <w:r w:rsidR="6524EE0A">
      <w:drawing>
        <wp:anchor distT="0" distB="0" distL="114300" distR="114300" simplePos="0" relativeHeight="251660800" behindDoc="0" locked="0" layoutInCell="1" allowOverlap="1" wp14:editId="577681B4" wp14:anchorId="34173263">
          <wp:simplePos x="0" y="0"/>
          <wp:positionH relativeFrom="column">
            <wp:posOffset>-400050</wp:posOffset>
          </wp:positionH>
          <wp:positionV relativeFrom="paragraph">
            <wp:posOffset>-209550</wp:posOffset>
          </wp:positionV>
          <wp:extent cx="1535430" cy="276839"/>
          <wp:effectExtent l="0" t="0" r="0" b="9525"/>
          <wp:wrapNone/>
          <wp:docPr id="41492127" name="Picture 414921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 name="PC_Logo_CMYK.eps"/>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a:xfrm>
                    <a:off x="0" y="0"/>
                    <a:ext cx="1535430" cy="276839"/>
                  </a:xfrm>
                  <a:prstGeom prst="rect">
                    <a:avLst/>
                  </a:prstGeom>
                </pic:spPr>
              </pic:pic>
            </a:graphicData>
          </a:graphic>
          <wp14:sizeRelH relativeFrom="page">
            <wp14:pctWidth>0</wp14:pctWidth>
          </wp14:sizeRelH>
          <wp14:sizeRelV relativeFrom="page">
            <wp14:pctHeight>0</wp14:pctHeight>
          </wp14:sizeRelV>
        </wp:anchor>
      </w:drawing>
    </w:r>
    <w:r w:rsidRPr="6524EE0A" w:rsidR="4804BA19">
      <w:rPr>
        <w:b w:val="1"/>
        <w:bCs w:val="1"/>
        <w:sz w:val="32"/>
        <w:szCs w:val="32"/>
      </w:rPr>
      <w:t xml:space="preserve">                                </w:t>
    </w:r>
  </w:p>
  <w:p w:rsidR="6524EE0A" w:rsidP="6524EE0A" w:rsidRDefault="6524EE0A" w14:paraId="5280641F" w14:textId="2217CF3F">
    <w:pPr>
      <w:pStyle w:val="Header"/>
      <w:rPr>
        <w:b w:val="1"/>
        <w:bCs w:val="1"/>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847"/>
    <w:multiLevelType w:val="hybridMultilevel"/>
    <w:tmpl w:val="7670328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 w15:restartNumberingAfterBreak="0">
    <w:nsid w:val="032F4C11"/>
    <w:multiLevelType w:val="hybridMultilevel"/>
    <w:tmpl w:val="C264F95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06290CFA"/>
    <w:multiLevelType w:val="hybridMultilevel"/>
    <w:tmpl w:val="065AFB74"/>
    <w:lvl w:ilvl="0" w:tplc="14090005">
      <w:start w:val="1"/>
      <w:numFmt w:val="bullet"/>
      <w:lvlText w:val=""/>
      <w:lvlJc w:val="left"/>
      <w:pPr>
        <w:ind w:left="774" w:hanging="360"/>
      </w:pPr>
      <w:rPr>
        <w:rFonts w:hint="default" w:ascii="Wingdings" w:hAnsi="Wingdings"/>
      </w:rPr>
    </w:lvl>
    <w:lvl w:ilvl="1" w:tplc="14090003">
      <w:start w:val="1"/>
      <w:numFmt w:val="bullet"/>
      <w:lvlText w:val="o"/>
      <w:lvlJc w:val="left"/>
      <w:pPr>
        <w:ind w:left="1494" w:hanging="360"/>
      </w:pPr>
      <w:rPr>
        <w:rFonts w:hint="default" w:ascii="Courier New" w:hAnsi="Courier New" w:cs="Courier New"/>
      </w:rPr>
    </w:lvl>
    <w:lvl w:ilvl="2" w:tplc="14090005">
      <w:start w:val="1"/>
      <w:numFmt w:val="bullet"/>
      <w:lvlText w:val=""/>
      <w:lvlJc w:val="left"/>
      <w:pPr>
        <w:ind w:left="2214" w:hanging="360"/>
      </w:pPr>
      <w:rPr>
        <w:rFonts w:hint="default" w:ascii="Wingdings" w:hAnsi="Wingdings"/>
      </w:rPr>
    </w:lvl>
    <w:lvl w:ilvl="3" w:tplc="14090001" w:tentative="1">
      <w:start w:val="1"/>
      <w:numFmt w:val="bullet"/>
      <w:lvlText w:val=""/>
      <w:lvlJc w:val="left"/>
      <w:pPr>
        <w:ind w:left="2934" w:hanging="360"/>
      </w:pPr>
      <w:rPr>
        <w:rFonts w:hint="default" w:ascii="Symbol" w:hAnsi="Symbol"/>
      </w:rPr>
    </w:lvl>
    <w:lvl w:ilvl="4" w:tplc="14090003" w:tentative="1">
      <w:start w:val="1"/>
      <w:numFmt w:val="bullet"/>
      <w:lvlText w:val="o"/>
      <w:lvlJc w:val="left"/>
      <w:pPr>
        <w:ind w:left="3654" w:hanging="360"/>
      </w:pPr>
      <w:rPr>
        <w:rFonts w:hint="default" w:ascii="Courier New" w:hAnsi="Courier New" w:cs="Courier New"/>
      </w:rPr>
    </w:lvl>
    <w:lvl w:ilvl="5" w:tplc="14090005" w:tentative="1">
      <w:start w:val="1"/>
      <w:numFmt w:val="bullet"/>
      <w:lvlText w:val=""/>
      <w:lvlJc w:val="left"/>
      <w:pPr>
        <w:ind w:left="4374" w:hanging="360"/>
      </w:pPr>
      <w:rPr>
        <w:rFonts w:hint="default" w:ascii="Wingdings" w:hAnsi="Wingdings"/>
      </w:rPr>
    </w:lvl>
    <w:lvl w:ilvl="6" w:tplc="14090001" w:tentative="1">
      <w:start w:val="1"/>
      <w:numFmt w:val="bullet"/>
      <w:lvlText w:val=""/>
      <w:lvlJc w:val="left"/>
      <w:pPr>
        <w:ind w:left="5094" w:hanging="360"/>
      </w:pPr>
      <w:rPr>
        <w:rFonts w:hint="default" w:ascii="Symbol" w:hAnsi="Symbol"/>
      </w:rPr>
    </w:lvl>
    <w:lvl w:ilvl="7" w:tplc="14090003" w:tentative="1">
      <w:start w:val="1"/>
      <w:numFmt w:val="bullet"/>
      <w:lvlText w:val="o"/>
      <w:lvlJc w:val="left"/>
      <w:pPr>
        <w:ind w:left="5814" w:hanging="360"/>
      </w:pPr>
      <w:rPr>
        <w:rFonts w:hint="default" w:ascii="Courier New" w:hAnsi="Courier New" w:cs="Courier New"/>
      </w:rPr>
    </w:lvl>
    <w:lvl w:ilvl="8" w:tplc="14090005" w:tentative="1">
      <w:start w:val="1"/>
      <w:numFmt w:val="bullet"/>
      <w:lvlText w:val=""/>
      <w:lvlJc w:val="left"/>
      <w:pPr>
        <w:ind w:left="6534" w:hanging="360"/>
      </w:pPr>
      <w:rPr>
        <w:rFonts w:hint="default" w:ascii="Wingdings" w:hAnsi="Wingdings"/>
      </w:rPr>
    </w:lvl>
  </w:abstractNum>
  <w:abstractNum w:abstractNumId="3" w15:restartNumberingAfterBreak="0">
    <w:nsid w:val="0D1F1D60"/>
    <w:multiLevelType w:val="hybridMultilevel"/>
    <w:tmpl w:val="694CF1D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 w15:restartNumberingAfterBreak="0">
    <w:nsid w:val="11A64360"/>
    <w:multiLevelType w:val="multilevel"/>
    <w:tmpl w:val="0CFEF2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2BF59E2"/>
    <w:multiLevelType w:val="multilevel"/>
    <w:tmpl w:val="12DE33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4430ADA"/>
    <w:multiLevelType w:val="hybridMultilevel"/>
    <w:tmpl w:val="235006D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7" w15:restartNumberingAfterBreak="0">
    <w:nsid w:val="16241858"/>
    <w:multiLevelType w:val="multilevel"/>
    <w:tmpl w:val="5ADE7D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7EA1490"/>
    <w:multiLevelType w:val="hybridMultilevel"/>
    <w:tmpl w:val="33C6BE7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9" w15:restartNumberingAfterBreak="0">
    <w:nsid w:val="18D2559D"/>
    <w:multiLevelType w:val="multilevel"/>
    <w:tmpl w:val="63FC34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B5E288E"/>
    <w:multiLevelType w:val="hybridMultilevel"/>
    <w:tmpl w:val="F796E50E"/>
    <w:lvl w:ilvl="0" w:tplc="14090001">
      <w:start w:val="1"/>
      <w:numFmt w:val="bullet"/>
      <w:lvlText w:val=""/>
      <w:lvlJc w:val="left"/>
      <w:pPr>
        <w:ind w:left="833" w:hanging="360"/>
      </w:pPr>
      <w:rPr>
        <w:rFonts w:hint="default" w:ascii="Symbol" w:hAnsi="Symbol"/>
      </w:rPr>
    </w:lvl>
    <w:lvl w:ilvl="1" w:tplc="14090003" w:tentative="1">
      <w:start w:val="1"/>
      <w:numFmt w:val="bullet"/>
      <w:lvlText w:val="o"/>
      <w:lvlJc w:val="left"/>
      <w:pPr>
        <w:ind w:left="1553" w:hanging="360"/>
      </w:pPr>
      <w:rPr>
        <w:rFonts w:hint="default" w:ascii="Courier New" w:hAnsi="Courier New" w:cs="Courier New"/>
      </w:rPr>
    </w:lvl>
    <w:lvl w:ilvl="2" w:tplc="14090005" w:tentative="1">
      <w:start w:val="1"/>
      <w:numFmt w:val="bullet"/>
      <w:lvlText w:val=""/>
      <w:lvlJc w:val="left"/>
      <w:pPr>
        <w:ind w:left="2273" w:hanging="360"/>
      </w:pPr>
      <w:rPr>
        <w:rFonts w:hint="default" w:ascii="Wingdings" w:hAnsi="Wingdings"/>
      </w:rPr>
    </w:lvl>
    <w:lvl w:ilvl="3" w:tplc="14090001" w:tentative="1">
      <w:start w:val="1"/>
      <w:numFmt w:val="bullet"/>
      <w:lvlText w:val=""/>
      <w:lvlJc w:val="left"/>
      <w:pPr>
        <w:ind w:left="2993" w:hanging="360"/>
      </w:pPr>
      <w:rPr>
        <w:rFonts w:hint="default" w:ascii="Symbol" w:hAnsi="Symbol"/>
      </w:rPr>
    </w:lvl>
    <w:lvl w:ilvl="4" w:tplc="14090003" w:tentative="1">
      <w:start w:val="1"/>
      <w:numFmt w:val="bullet"/>
      <w:lvlText w:val="o"/>
      <w:lvlJc w:val="left"/>
      <w:pPr>
        <w:ind w:left="3713" w:hanging="360"/>
      </w:pPr>
      <w:rPr>
        <w:rFonts w:hint="default" w:ascii="Courier New" w:hAnsi="Courier New" w:cs="Courier New"/>
      </w:rPr>
    </w:lvl>
    <w:lvl w:ilvl="5" w:tplc="14090005" w:tentative="1">
      <w:start w:val="1"/>
      <w:numFmt w:val="bullet"/>
      <w:lvlText w:val=""/>
      <w:lvlJc w:val="left"/>
      <w:pPr>
        <w:ind w:left="4433" w:hanging="360"/>
      </w:pPr>
      <w:rPr>
        <w:rFonts w:hint="default" w:ascii="Wingdings" w:hAnsi="Wingdings"/>
      </w:rPr>
    </w:lvl>
    <w:lvl w:ilvl="6" w:tplc="14090001" w:tentative="1">
      <w:start w:val="1"/>
      <w:numFmt w:val="bullet"/>
      <w:lvlText w:val=""/>
      <w:lvlJc w:val="left"/>
      <w:pPr>
        <w:ind w:left="5153" w:hanging="360"/>
      </w:pPr>
      <w:rPr>
        <w:rFonts w:hint="default" w:ascii="Symbol" w:hAnsi="Symbol"/>
      </w:rPr>
    </w:lvl>
    <w:lvl w:ilvl="7" w:tplc="14090003" w:tentative="1">
      <w:start w:val="1"/>
      <w:numFmt w:val="bullet"/>
      <w:lvlText w:val="o"/>
      <w:lvlJc w:val="left"/>
      <w:pPr>
        <w:ind w:left="5873" w:hanging="360"/>
      </w:pPr>
      <w:rPr>
        <w:rFonts w:hint="default" w:ascii="Courier New" w:hAnsi="Courier New" w:cs="Courier New"/>
      </w:rPr>
    </w:lvl>
    <w:lvl w:ilvl="8" w:tplc="14090005" w:tentative="1">
      <w:start w:val="1"/>
      <w:numFmt w:val="bullet"/>
      <w:lvlText w:val=""/>
      <w:lvlJc w:val="left"/>
      <w:pPr>
        <w:ind w:left="6593" w:hanging="360"/>
      </w:pPr>
      <w:rPr>
        <w:rFonts w:hint="default" w:ascii="Wingdings" w:hAnsi="Wingdings"/>
      </w:rPr>
    </w:lvl>
  </w:abstractNum>
  <w:abstractNum w:abstractNumId="11" w15:restartNumberingAfterBreak="0">
    <w:nsid w:val="1E6C4C64"/>
    <w:multiLevelType w:val="multilevel"/>
    <w:tmpl w:val="A5E614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3DA1BFC"/>
    <w:multiLevelType w:val="hybridMultilevel"/>
    <w:tmpl w:val="75A23A40"/>
    <w:lvl w:ilvl="0" w:tplc="14090001">
      <w:start w:val="1"/>
      <w:numFmt w:val="bullet"/>
      <w:lvlText w:val=""/>
      <w:lvlJc w:val="left"/>
      <w:pPr>
        <w:ind w:left="473" w:hanging="360"/>
      </w:pPr>
      <w:rPr>
        <w:rFonts w:hint="default" w:ascii="Symbol" w:hAnsi="Symbol"/>
      </w:rPr>
    </w:lvl>
    <w:lvl w:ilvl="1" w:tplc="14090003" w:tentative="1">
      <w:start w:val="1"/>
      <w:numFmt w:val="bullet"/>
      <w:lvlText w:val="o"/>
      <w:lvlJc w:val="left"/>
      <w:pPr>
        <w:ind w:left="1193" w:hanging="360"/>
      </w:pPr>
      <w:rPr>
        <w:rFonts w:hint="default" w:ascii="Courier New" w:hAnsi="Courier New" w:cs="Courier New"/>
      </w:rPr>
    </w:lvl>
    <w:lvl w:ilvl="2" w:tplc="14090005" w:tentative="1">
      <w:start w:val="1"/>
      <w:numFmt w:val="bullet"/>
      <w:lvlText w:val=""/>
      <w:lvlJc w:val="left"/>
      <w:pPr>
        <w:ind w:left="1913" w:hanging="360"/>
      </w:pPr>
      <w:rPr>
        <w:rFonts w:hint="default" w:ascii="Wingdings" w:hAnsi="Wingdings"/>
      </w:rPr>
    </w:lvl>
    <w:lvl w:ilvl="3" w:tplc="14090001" w:tentative="1">
      <w:start w:val="1"/>
      <w:numFmt w:val="bullet"/>
      <w:lvlText w:val=""/>
      <w:lvlJc w:val="left"/>
      <w:pPr>
        <w:ind w:left="2633" w:hanging="360"/>
      </w:pPr>
      <w:rPr>
        <w:rFonts w:hint="default" w:ascii="Symbol" w:hAnsi="Symbol"/>
      </w:rPr>
    </w:lvl>
    <w:lvl w:ilvl="4" w:tplc="14090003" w:tentative="1">
      <w:start w:val="1"/>
      <w:numFmt w:val="bullet"/>
      <w:lvlText w:val="o"/>
      <w:lvlJc w:val="left"/>
      <w:pPr>
        <w:ind w:left="3353" w:hanging="360"/>
      </w:pPr>
      <w:rPr>
        <w:rFonts w:hint="default" w:ascii="Courier New" w:hAnsi="Courier New" w:cs="Courier New"/>
      </w:rPr>
    </w:lvl>
    <w:lvl w:ilvl="5" w:tplc="14090005" w:tentative="1">
      <w:start w:val="1"/>
      <w:numFmt w:val="bullet"/>
      <w:lvlText w:val=""/>
      <w:lvlJc w:val="left"/>
      <w:pPr>
        <w:ind w:left="4073" w:hanging="360"/>
      </w:pPr>
      <w:rPr>
        <w:rFonts w:hint="default" w:ascii="Wingdings" w:hAnsi="Wingdings"/>
      </w:rPr>
    </w:lvl>
    <w:lvl w:ilvl="6" w:tplc="14090001" w:tentative="1">
      <w:start w:val="1"/>
      <w:numFmt w:val="bullet"/>
      <w:lvlText w:val=""/>
      <w:lvlJc w:val="left"/>
      <w:pPr>
        <w:ind w:left="4793" w:hanging="360"/>
      </w:pPr>
      <w:rPr>
        <w:rFonts w:hint="default" w:ascii="Symbol" w:hAnsi="Symbol"/>
      </w:rPr>
    </w:lvl>
    <w:lvl w:ilvl="7" w:tplc="14090003" w:tentative="1">
      <w:start w:val="1"/>
      <w:numFmt w:val="bullet"/>
      <w:lvlText w:val="o"/>
      <w:lvlJc w:val="left"/>
      <w:pPr>
        <w:ind w:left="5513" w:hanging="360"/>
      </w:pPr>
      <w:rPr>
        <w:rFonts w:hint="default" w:ascii="Courier New" w:hAnsi="Courier New" w:cs="Courier New"/>
      </w:rPr>
    </w:lvl>
    <w:lvl w:ilvl="8" w:tplc="14090005" w:tentative="1">
      <w:start w:val="1"/>
      <w:numFmt w:val="bullet"/>
      <w:lvlText w:val=""/>
      <w:lvlJc w:val="left"/>
      <w:pPr>
        <w:ind w:left="6233" w:hanging="360"/>
      </w:pPr>
      <w:rPr>
        <w:rFonts w:hint="default" w:ascii="Wingdings" w:hAnsi="Wingdings"/>
      </w:rPr>
    </w:lvl>
  </w:abstractNum>
  <w:abstractNum w:abstractNumId="13" w15:restartNumberingAfterBreak="0">
    <w:nsid w:val="263A366B"/>
    <w:multiLevelType w:val="hybridMultilevel"/>
    <w:tmpl w:val="CF48AA9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287E1238"/>
    <w:multiLevelType w:val="multilevel"/>
    <w:tmpl w:val="2236F0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8ED3534"/>
    <w:multiLevelType w:val="multilevel"/>
    <w:tmpl w:val="70A25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9710B45"/>
    <w:multiLevelType w:val="hybridMultilevel"/>
    <w:tmpl w:val="00B8DE06"/>
    <w:lvl w:ilvl="0" w:tplc="14090001">
      <w:start w:val="1"/>
      <w:numFmt w:val="bullet"/>
      <w:lvlText w:val=""/>
      <w:lvlJc w:val="left"/>
      <w:pPr>
        <w:ind w:left="833" w:hanging="360"/>
      </w:pPr>
      <w:rPr>
        <w:rFonts w:hint="default" w:ascii="Symbol" w:hAnsi="Symbol"/>
      </w:rPr>
    </w:lvl>
    <w:lvl w:ilvl="1" w:tplc="14090003" w:tentative="1">
      <w:start w:val="1"/>
      <w:numFmt w:val="bullet"/>
      <w:lvlText w:val="o"/>
      <w:lvlJc w:val="left"/>
      <w:pPr>
        <w:ind w:left="1553" w:hanging="360"/>
      </w:pPr>
      <w:rPr>
        <w:rFonts w:hint="default" w:ascii="Courier New" w:hAnsi="Courier New" w:cs="Courier New"/>
      </w:rPr>
    </w:lvl>
    <w:lvl w:ilvl="2" w:tplc="14090005" w:tentative="1">
      <w:start w:val="1"/>
      <w:numFmt w:val="bullet"/>
      <w:lvlText w:val=""/>
      <w:lvlJc w:val="left"/>
      <w:pPr>
        <w:ind w:left="2273" w:hanging="360"/>
      </w:pPr>
      <w:rPr>
        <w:rFonts w:hint="default" w:ascii="Wingdings" w:hAnsi="Wingdings"/>
      </w:rPr>
    </w:lvl>
    <w:lvl w:ilvl="3" w:tplc="14090001" w:tentative="1">
      <w:start w:val="1"/>
      <w:numFmt w:val="bullet"/>
      <w:lvlText w:val=""/>
      <w:lvlJc w:val="left"/>
      <w:pPr>
        <w:ind w:left="2993" w:hanging="360"/>
      </w:pPr>
      <w:rPr>
        <w:rFonts w:hint="default" w:ascii="Symbol" w:hAnsi="Symbol"/>
      </w:rPr>
    </w:lvl>
    <w:lvl w:ilvl="4" w:tplc="14090003" w:tentative="1">
      <w:start w:val="1"/>
      <w:numFmt w:val="bullet"/>
      <w:lvlText w:val="o"/>
      <w:lvlJc w:val="left"/>
      <w:pPr>
        <w:ind w:left="3713" w:hanging="360"/>
      </w:pPr>
      <w:rPr>
        <w:rFonts w:hint="default" w:ascii="Courier New" w:hAnsi="Courier New" w:cs="Courier New"/>
      </w:rPr>
    </w:lvl>
    <w:lvl w:ilvl="5" w:tplc="14090005" w:tentative="1">
      <w:start w:val="1"/>
      <w:numFmt w:val="bullet"/>
      <w:lvlText w:val=""/>
      <w:lvlJc w:val="left"/>
      <w:pPr>
        <w:ind w:left="4433" w:hanging="360"/>
      </w:pPr>
      <w:rPr>
        <w:rFonts w:hint="default" w:ascii="Wingdings" w:hAnsi="Wingdings"/>
      </w:rPr>
    </w:lvl>
    <w:lvl w:ilvl="6" w:tplc="14090001" w:tentative="1">
      <w:start w:val="1"/>
      <w:numFmt w:val="bullet"/>
      <w:lvlText w:val=""/>
      <w:lvlJc w:val="left"/>
      <w:pPr>
        <w:ind w:left="5153" w:hanging="360"/>
      </w:pPr>
      <w:rPr>
        <w:rFonts w:hint="default" w:ascii="Symbol" w:hAnsi="Symbol"/>
      </w:rPr>
    </w:lvl>
    <w:lvl w:ilvl="7" w:tplc="14090003" w:tentative="1">
      <w:start w:val="1"/>
      <w:numFmt w:val="bullet"/>
      <w:lvlText w:val="o"/>
      <w:lvlJc w:val="left"/>
      <w:pPr>
        <w:ind w:left="5873" w:hanging="360"/>
      </w:pPr>
      <w:rPr>
        <w:rFonts w:hint="default" w:ascii="Courier New" w:hAnsi="Courier New" w:cs="Courier New"/>
      </w:rPr>
    </w:lvl>
    <w:lvl w:ilvl="8" w:tplc="14090005" w:tentative="1">
      <w:start w:val="1"/>
      <w:numFmt w:val="bullet"/>
      <w:lvlText w:val=""/>
      <w:lvlJc w:val="left"/>
      <w:pPr>
        <w:ind w:left="6593" w:hanging="360"/>
      </w:pPr>
      <w:rPr>
        <w:rFonts w:hint="default" w:ascii="Wingdings" w:hAnsi="Wingdings"/>
      </w:rPr>
    </w:lvl>
  </w:abstractNum>
  <w:abstractNum w:abstractNumId="17" w15:restartNumberingAfterBreak="0">
    <w:nsid w:val="2D112A84"/>
    <w:multiLevelType w:val="multilevel"/>
    <w:tmpl w:val="6DC80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4253C94"/>
    <w:multiLevelType w:val="multilevel"/>
    <w:tmpl w:val="810C4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56936FB"/>
    <w:multiLevelType w:val="multilevel"/>
    <w:tmpl w:val="DCF4F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A3656CB"/>
    <w:multiLevelType w:val="multilevel"/>
    <w:tmpl w:val="D5664C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B0D275A"/>
    <w:multiLevelType w:val="multilevel"/>
    <w:tmpl w:val="A80A2F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BB14154"/>
    <w:multiLevelType w:val="hybridMultilevel"/>
    <w:tmpl w:val="390AA200"/>
    <w:lvl w:ilvl="0" w:tplc="0F825996">
      <w:numFmt w:val="bullet"/>
      <w:lvlText w:val=""/>
      <w:lvlJc w:val="left"/>
      <w:pPr>
        <w:ind w:left="720" w:hanging="360"/>
      </w:pPr>
      <w:rPr>
        <w:rFonts w:hint="default" w:ascii="Wingdings" w:hAnsi="Wingdings" w:eastAsiaTheme="minorHAnsi" w:cstheme="majorHAns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3" w15:restartNumberingAfterBreak="0">
    <w:nsid w:val="3DE6700F"/>
    <w:multiLevelType w:val="hybridMultilevel"/>
    <w:tmpl w:val="7AF45484"/>
    <w:lvl w:ilvl="0" w:tplc="14090001">
      <w:start w:val="1"/>
      <w:numFmt w:val="bullet"/>
      <w:lvlText w:val=""/>
      <w:lvlJc w:val="left"/>
      <w:pPr>
        <w:ind w:left="473"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4" w15:restartNumberingAfterBreak="0">
    <w:nsid w:val="3DF8163B"/>
    <w:multiLevelType w:val="hybridMultilevel"/>
    <w:tmpl w:val="D910C936"/>
    <w:lvl w:ilvl="0" w:tplc="14090017">
      <w:start w:val="1"/>
      <w:numFmt w:val="lowerLetter"/>
      <w:lvlText w:val="%1)"/>
      <w:lvlJc w:val="left"/>
      <w:pPr>
        <w:ind w:left="720" w:hanging="360"/>
      </w:pPr>
      <w:rPr>
        <w:rFonts w:hint="default"/>
        <w:sz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13301DF"/>
    <w:multiLevelType w:val="multilevel"/>
    <w:tmpl w:val="038C5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22124A7"/>
    <w:multiLevelType w:val="hybridMultilevel"/>
    <w:tmpl w:val="A3EAF6B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7" w15:restartNumberingAfterBreak="0">
    <w:nsid w:val="46015A0E"/>
    <w:multiLevelType w:val="hybridMultilevel"/>
    <w:tmpl w:val="CD6C50DA"/>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8" w15:restartNumberingAfterBreak="0">
    <w:nsid w:val="481D47B0"/>
    <w:multiLevelType w:val="hybridMultilevel"/>
    <w:tmpl w:val="E91C8C4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9" w15:restartNumberingAfterBreak="0">
    <w:nsid w:val="48EB1CAA"/>
    <w:multiLevelType w:val="multilevel"/>
    <w:tmpl w:val="BA7247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BBB0100"/>
    <w:multiLevelType w:val="hybridMultilevel"/>
    <w:tmpl w:val="046A8FF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1" w15:restartNumberingAfterBreak="0">
    <w:nsid w:val="4C1176B1"/>
    <w:multiLevelType w:val="multilevel"/>
    <w:tmpl w:val="742C2A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F9979AD"/>
    <w:multiLevelType w:val="multilevel"/>
    <w:tmpl w:val="7B9E02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0272BF8"/>
    <w:multiLevelType w:val="multilevel"/>
    <w:tmpl w:val="EA52E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4C85471"/>
    <w:multiLevelType w:val="multilevel"/>
    <w:tmpl w:val="698CA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9414E48"/>
    <w:multiLevelType w:val="multilevel"/>
    <w:tmpl w:val="C4D80E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A3E3360"/>
    <w:multiLevelType w:val="multilevel"/>
    <w:tmpl w:val="353C9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EFC35D1"/>
    <w:multiLevelType w:val="multilevel"/>
    <w:tmpl w:val="AC527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0C002F4"/>
    <w:multiLevelType w:val="multilevel"/>
    <w:tmpl w:val="016848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34106BA"/>
    <w:multiLevelType w:val="multilevel"/>
    <w:tmpl w:val="8DAC6F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52F062F"/>
    <w:multiLevelType w:val="multilevel"/>
    <w:tmpl w:val="EA22C8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7CA75EB"/>
    <w:multiLevelType w:val="hybridMultilevel"/>
    <w:tmpl w:val="13BA0726"/>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69FA7205"/>
    <w:multiLevelType w:val="multilevel"/>
    <w:tmpl w:val="D5F834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B625B94"/>
    <w:multiLevelType w:val="multilevel"/>
    <w:tmpl w:val="2B1C4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BA31CF6"/>
    <w:multiLevelType w:val="multilevel"/>
    <w:tmpl w:val="684CAE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C0E2A4C"/>
    <w:multiLevelType w:val="multilevel"/>
    <w:tmpl w:val="AF9EE7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6CDA3BF3"/>
    <w:multiLevelType w:val="hybridMultilevel"/>
    <w:tmpl w:val="37787968"/>
    <w:lvl w:ilvl="0" w:tplc="14090017">
      <w:start w:val="1"/>
      <w:numFmt w:val="lowerLetter"/>
      <w:lvlText w:val="%1)"/>
      <w:lvlJc w:val="left"/>
      <w:pPr>
        <w:ind w:left="2160" w:hanging="360"/>
      </w:pPr>
    </w:lvl>
    <w:lvl w:ilvl="1" w:tplc="14090019" w:tentative="1">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47" w15:restartNumberingAfterBreak="0">
    <w:nsid w:val="70071721"/>
    <w:multiLevelType w:val="multilevel"/>
    <w:tmpl w:val="12A257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631003D"/>
    <w:multiLevelType w:val="multilevel"/>
    <w:tmpl w:val="C908E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78B16186"/>
    <w:multiLevelType w:val="hybridMultilevel"/>
    <w:tmpl w:val="1466F520"/>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05684271">
    <w:abstractNumId w:val="26"/>
  </w:num>
  <w:num w:numId="2" w16cid:durableId="806169755">
    <w:abstractNumId w:val="49"/>
  </w:num>
  <w:num w:numId="3" w16cid:durableId="1261451617">
    <w:abstractNumId w:val="24"/>
  </w:num>
  <w:num w:numId="4" w16cid:durableId="409355301">
    <w:abstractNumId w:val="46"/>
  </w:num>
  <w:num w:numId="5" w16cid:durableId="1660692719">
    <w:abstractNumId w:val="1"/>
  </w:num>
  <w:num w:numId="6" w16cid:durableId="1183978231">
    <w:abstractNumId w:val="3"/>
  </w:num>
  <w:num w:numId="7" w16cid:durableId="1215969583">
    <w:abstractNumId w:val="6"/>
  </w:num>
  <w:num w:numId="8" w16cid:durableId="1356348138">
    <w:abstractNumId w:val="12"/>
  </w:num>
  <w:num w:numId="9" w16cid:durableId="974069584">
    <w:abstractNumId w:val="23"/>
  </w:num>
  <w:num w:numId="10" w16cid:durableId="839394394">
    <w:abstractNumId w:val="10"/>
  </w:num>
  <w:num w:numId="11" w16cid:durableId="769932638">
    <w:abstractNumId w:val="27"/>
  </w:num>
  <w:num w:numId="12" w16cid:durableId="1941991396">
    <w:abstractNumId w:val="16"/>
  </w:num>
  <w:num w:numId="13" w16cid:durableId="630867444">
    <w:abstractNumId w:val="2"/>
  </w:num>
  <w:num w:numId="14" w16cid:durableId="1596480200">
    <w:abstractNumId w:val="30"/>
  </w:num>
  <w:num w:numId="15" w16cid:durableId="250505604">
    <w:abstractNumId w:val="13"/>
  </w:num>
  <w:num w:numId="16" w16cid:durableId="2116557208">
    <w:abstractNumId w:val="41"/>
  </w:num>
  <w:num w:numId="17" w16cid:durableId="1647203268">
    <w:abstractNumId w:val="33"/>
  </w:num>
  <w:num w:numId="18" w16cid:durableId="1656034985">
    <w:abstractNumId w:val="8"/>
  </w:num>
  <w:num w:numId="19" w16cid:durableId="2125687489">
    <w:abstractNumId w:val="28"/>
  </w:num>
  <w:num w:numId="20" w16cid:durableId="1351295081">
    <w:abstractNumId w:val="22"/>
  </w:num>
  <w:num w:numId="21" w16cid:durableId="631180258">
    <w:abstractNumId w:val="0"/>
  </w:num>
  <w:num w:numId="22" w16cid:durableId="848829749">
    <w:abstractNumId w:val="9"/>
  </w:num>
  <w:num w:numId="23" w16cid:durableId="1706442151">
    <w:abstractNumId w:val="25"/>
  </w:num>
  <w:num w:numId="24" w16cid:durableId="1679307077">
    <w:abstractNumId w:val="35"/>
  </w:num>
  <w:num w:numId="25" w16cid:durableId="710498816">
    <w:abstractNumId w:val="7"/>
  </w:num>
  <w:num w:numId="26" w16cid:durableId="1984120835">
    <w:abstractNumId w:val="4"/>
  </w:num>
  <w:num w:numId="27" w16cid:durableId="9333168">
    <w:abstractNumId w:val="32"/>
  </w:num>
  <w:num w:numId="28" w16cid:durableId="50351436">
    <w:abstractNumId w:val="20"/>
  </w:num>
  <w:num w:numId="29" w16cid:durableId="1493567700">
    <w:abstractNumId w:val="18"/>
  </w:num>
  <w:num w:numId="30" w16cid:durableId="650408388">
    <w:abstractNumId w:val="15"/>
  </w:num>
  <w:num w:numId="31" w16cid:durableId="1401709415">
    <w:abstractNumId w:val="21"/>
  </w:num>
  <w:num w:numId="32" w16cid:durableId="323819728">
    <w:abstractNumId w:val="44"/>
  </w:num>
  <w:num w:numId="33" w16cid:durableId="790129939">
    <w:abstractNumId w:val="45"/>
  </w:num>
  <w:num w:numId="34" w16cid:durableId="1372146654">
    <w:abstractNumId w:val="38"/>
  </w:num>
  <w:num w:numId="35" w16cid:durableId="1802965429">
    <w:abstractNumId w:val="42"/>
  </w:num>
  <w:num w:numId="36" w16cid:durableId="2056659430">
    <w:abstractNumId w:val="31"/>
  </w:num>
  <w:num w:numId="37" w16cid:durableId="428309546">
    <w:abstractNumId w:val="14"/>
  </w:num>
  <w:num w:numId="38" w16cid:durableId="2066685613">
    <w:abstractNumId w:val="17"/>
  </w:num>
  <w:num w:numId="39" w16cid:durableId="351345497">
    <w:abstractNumId w:val="40"/>
  </w:num>
  <w:num w:numId="40" w16cid:durableId="1791973628">
    <w:abstractNumId w:val="39"/>
  </w:num>
  <w:num w:numId="41" w16cid:durableId="293369056">
    <w:abstractNumId w:val="37"/>
  </w:num>
  <w:num w:numId="42" w16cid:durableId="2090343516">
    <w:abstractNumId w:val="43"/>
  </w:num>
  <w:num w:numId="43" w16cid:durableId="1845627375">
    <w:abstractNumId w:val="34"/>
  </w:num>
  <w:num w:numId="44" w16cid:durableId="822889902">
    <w:abstractNumId w:val="19"/>
  </w:num>
  <w:num w:numId="45" w16cid:durableId="112793673">
    <w:abstractNumId w:val="29"/>
  </w:num>
  <w:num w:numId="46" w16cid:durableId="1041050438">
    <w:abstractNumId w:val="36"/>
  </w:num>
  <w:num w:numId="47" w16cid:durableId="1138305821">
    <w:abstractNumId w:val="47"/>
  </w:num>
  <w:num w:numId="48" w16cid:durableId="247816166">
    <w:abstractNumId w:val="11"/>
  </w:num>
  <w:num w:numId="49" w16cid:durableId="195507131">
    <w:abstractNumId w:val="48"/>
  </w:num>
  <w:num w:numId="50" w16cid:durableId="723526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D20"/>
    <w:rsid w:val="0001507F"/>
    <w:rsid w:val="00017DEB"/>
    <w:rsid w:val="00022DEA"/>
    <w:rsid w:val="00044414"/>
    <w:rsid w:val="00052ED5"/>
    <w:rsid w:val="00052F64"/>
    <w:rsid w:val="00062C5C"/>
    <w:rsid w:val="00066CAA"/>
    <w:rsid w:val="000722F0"/>
    <w:rsid w:val="000A1762"/>
    <w:rsid w:val="000B3085"/>
    <w:rsid w:val="000B610E"/>
    <w:rsid w:val="000C3EEB"/>
    <w:rsid w:val="000D2F6A"/>
    <w:rsid w:val="000F3175"/>
    <w:rsid w:val="0010319A"/>
    <w:rsid w:val="00104DC0"/>
    <w:rsid w:val="00111F38"/>
    <w:rsid w:val="001140E4"/>
    <w:rsid w:val="001160EF"/>
    <w:rsid w:val="00124EA8"/>
    <w:rsid w:val="00146D67"/>
    <w:rsid w:val="001472FD"/>
    <w:rsid w:val="0017092D"/>
    <w:rsid w:val="00172470"/>
    <w:rsid w:val="001C1A0E"/>
    <w:rsid w:val="001D6E6E"/>
    <w:rsid w:val="001E1E7B"/>
    <w:rsid w:val="001E3162"/>
    <w:rsid w:val="001E4A63"/>
    <w:rsid w:val="00206B25"/>
    <w:rsid w:val="00212E27"/>
    <w:rsid w:val="0021631C"/>
    <w:rsid w:val="00223D9B"/>
    <w:rsid w:val="00226ECC"/>
    <w:rsid w:val="0024342A"/>
    <w:rsid w:val="00245F9E"/>
    <w:rsid w:val="002643BE"/>
    <w:rsid w:val="00265CBE"/>
    <w:rsid w:val="002B0D0D"/>
    <w:rsid w:val="002B64BF"/>
    <w:rsid w:val="002C7A5E"/>
    <w:rsid w:val="002C7C84"/>
    <w:rsid w:val="002E5EEC"/>
    <w:rsid w:val="00312F30"/>
    <w:rsid w:val="00317B0D"/>
    <w:rsid w:val="00323831"/>
    <w:rsid w:val="00362AFF"/>
    <w:rsid w:val="003808EE"/>
    <w:rsid w:val="00390C1B"/>
    <w:rsid w:val="003B33B0"/>
    <w:rsid w:val="003B48FB"/>
    <w:rsid w:val="003B7604"/>
    <w:rsid w:val="003C16AE"/>
    <w:rsid w:val="003E3B20"/>
    <w:rsid w:val="004342E6"/>
    <w:rsid w:val="00450314"/>
    <w:rsid w:val="0047694B"/>
    <w:rsid w:val="00483CA5"/>
    <w:rsid w:val="00497E48"/>
    <w:rsid w:val="004F2B0F"/>
    <w:rsid w:val="004F5816"/>
    <w:rsid w:val="005105C8"/>
    <w:rsid w:val="00513C46"/>
    <w:rsid w:val="00516580"/>
    <w:rsid w:val="00542D0A"/>
    <w:rsid w:val="00547DBD"/>
    <w:rsid w:val="00560FF5"/>
    <w:rsid w:val="00573B91"/>
    <w:rsid w:val="005911A2"/>
    <w:rsid w:val="00592B6C"/>
    <w:rsid w:val="005C76C1"/>
    <w:rsid w:val="0064376D"/>
    <w:rsid w:val="00661412"/>
    <w:rsid w:val="00695010"/>
    <w:rsid w:val="006A2CE7"/>
    <w:rsid w:val="006B6A38"/>
    <w:rsid w:val="006D7152"/>
    <w:rsid w:val="006E2931"/>
    <w:rsid w:val="006F52A9"/>
    <w:rsid w:val="00701374"/>
    <w:rsid w:val="00701759"/>
    <w:rsid w:val="007215F2"/>
    <w:rsid w:val="007241F7"/>
    <w:rsid w:val="00724D69"/>
    <w:rsid w:val="00726AD9"/>
    <w:rsid w:val="007302A5"/>
    <w:rsid w:val="007B2BE5"/>
    <w:rsid w:val="007B48D5"/>
    <w:rsid w:val="007D094C"/>
    <w:rsid w:val="007D791E"/>
    <w:rsid w:val="007E6C19"/>
    <w:rsid w:val="0081192D"/>
    <w:rsid w:val="00831F3B"/>
    <w:rsid w:val="00852603"/>
    <w:rsid w:val="00866B9C"/>
    <w:rsid w:val="008842E2"/>
    <w:rsid w:val="008A2B21"/>
    <w:rsid w:val="008B5175"/>
    <w:rsid w:val="008B5C06"/>
    <w:rsid w:val="008D4524"/>
    <w:rsid w:val="008D4B3D"/>
    <w:rsid w:val="008E326B"/>
    <w:rsid w:val="008F5B44"/>
    <w:rsid w:val="009121DB"/>
    <w:rsid w:val="009207D9"/>
    <w:rsid w:val="0092435F"/>
    <w:rsid w:val="00926A51"/>
    <w:rsid w:val="00942996"/>
    <w:rsid w:val="00953294"/>
    <w:rsid w:val="00957CF5"/>
    <w:rsid w:val="00957DC8"/>
    <w:rsid w:val="00986127"/>
    <w:rsid w:val="009B512A"/>
    <w:rsid w:val="009D1362"/>
    <w:rsid w:val="009D7F68"/>
    <w:rsid w:val="009E4F9A"/>
    <w:rsid w:val="009F2F70"/>
    <w:rsid w:val="00A02582"/>
    <w:rsid w:val="00A11A6C"/>
    <w:rsid w:val="00A20F07"/>
    <w:rsid w:val="00A2264B"/>
    <w:rsid w:val="00A41FA6"/>
    <w:rsid w:val="00A4305E"/>
    <w:rsid w:val="00A7037D"/>
    <w:rsid w:val="00A75D20"/>
    <w:rsid w:val="00A91E14"/>
    <w:rsid w:val="00A930E2"/>
    <w:rsid w:val="00AA47EF"/>
    <w:rsid w:val="00AD4DDD"/>
    <w:rsid w:val="00AE16B8"/>
    <w:rsid w:val="00AF0DDE"/>
    <w:rsid w:val="00AF303C"/>
    <w:rsid w:val="00B01CA6"/>
    <w:rsid w:val="00B21D04"/>
    <w:rsid w:val="00B23079"/>
    <w:rsid w:val="00B40B8F"/>
    <w:rsid w:val="00B57275"/>
    <w:rsid w:val="00B66135"/>
    <w:rsid w:val="00B75F3F"/>
    <w:rsid w:val="00B94A6E"/>
    <w:rsid w:val="00BA3F7D"/>
    <w:rsid w:val="00BB309A"/>
    <w:rsid w:val="00BF37E1"/>
    <w:rsid w:val="00C006A2"/>
    <w:rsid w:val="00C05394"/>
    <w:rsid w:val="00C32736"/>
    <w:rsid w:val="00C362BD"/>
    <w:rsid w:val="00C423D2"/>
    <w:rsid w:val="00C67318"/>
    <w:rsid w:val="00C83058"/>
    <w:rsid w:val="00CA55B7"/>
    <w:rsid w:val="00CB63CC"/>
    <w:rsid w:val="00CC538D"/>
    <w:rsid w:val="00CD7607"/>
    <w:rsid w:val="00CF71E8"/>
    <w:rsid w:val="00D008B8"/>
    <w:rsid w:val="00D3077B"/>
    <w:rsid w:val="00D312C4"/>
    <w:rsid w:val="00D36BF9"/>
    <w:rsid w:val="00D64910"/>
    <w:rsid w:val="00D662A6"/>
    <w:rsid w:val="00D77145"/>
    <w:rsid w:val="00DC2BAF"/>
    <w:rsid w:val="00DC6FCB"/>
    <w:rsid w:val="00E10D92"/>
    <w:rsid w:val="00E51B54"/>
    <w:rsid w:val="00E66987"/>
    <w:rsid w:val="00E75890"/>
    <w:rsid w:val="00ED5869"/>
    <w:rsid w:val="00ED5925"/>
    <w:rsid w:val="00ED607F"/>
    <w:rsid w:val="00EE6738"/>
    <w:rsid w:val="00F1021C"/>
    <w:rsid w:val="00F3611C"/>
    <w:rsid w:val="00F5527D"/>
    <w:rsid w:val="00F8189C"/>
    <w:rsid w:val="00F86F01"/>
    <w:rsid w:val="00F9077A"/>
    <w:rsid w:val="00FD4633"/>
    <w:rsid w:val="0D102E3B"/>
    <w:rsid w:val="1E7692DA"/>
    <w:rsid w:val="22B5D408"/>
    <w:rsid w:val="2A2F69F3"/>
    <w:rsid w:val="47E2858F"/>
    <w:rsid w:val="4804BA19"/>
    <w:rsid w:val="53023626"/>
    <w:rsid w:val="5E78C5D7"/>
    <w:rsid w:val="6524EE0A"/>
    <w:rsid w:val="6F2F0BD6"/>
    <w:rsid w:val="72AD3B03"/>
    <w:rsid w:val="78822EF9"/>
    <w:rsid w:val="78FF9B03"/>
    <w:rsid w:val="7C2D904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279FA"/>
  <w15:chartTrackingRefBased/>
  <w15:docId w15:val="{371F51C4-5D64-4DA3-81B0-28566862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7318"/>
    <w:pPr>
      <w:suppressAutoHyphens/>
      <w:spacing w:after="200" w:line="276" w:lineRule="auto"/>
    </w:pPr>
    <w:rPr>
      <w:rFonts w:ascii="Calibri" w:hAnsi="Calibri" w:eastAsia="Calibri" w:cs="Calibri"/>
      <w:lang w:eastAsia="ar-SA"/>
    </w:rPr>
  </w:style>
  <w:style w:type="paragraph" w:styleId="Heading2">
    <w:name w:val="heading 2"/>
    <w:basedOn w:val="Normal"/>
    <w:link w:val="Heading2Char"/>
    <w:uiPriority w:val="9"/>
    <w:qFormat/>
    <w:rsid w:val="00BA3F7D"/>
    <w:pPr>
      <w:suppressAutoHyphens w:val="0"/>
      <w:spacing w:before="100" w:beforeAutospacing="1" w:after="100" w:afterAutospacing="1" w:line="240" w:lineRule="auto"/>
      <w:outlineLvl w:val="1"/>
    </w:pPr>
    <w:rPr>
      <w:rFonts w:ascii="Times New Roman" w:hAnsi="Times New Roman" w:cs="Times New Roman" w:eastAsiaTheme="minorHAnsi"/>
      <w:b/>
      <w:bCs/>
      <w:kern w:val="2"/>
      <w:sz w:val="36"/>
      <w:szCs w:val="36"/>
      <w:lang w:eastAsia="en-NZ"/>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A75D2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C6731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C67318"/>
    <w:rPr>
      <w:color w:val="0563C1" w:themeColor="hyperlink"/>
      <w:u w:val="single"/>
    </w:rPr>
  </w:style>
  <w:style w:type="paragraph" w:styleId="Header">
    <w:name w:val="header"/>
    <w:basedOn w:val="Normal"/>
    <w:link w:val="HeaderChar"/>
    <w:uiPriority w:val="99"/>
    <w:unhideWhenUsed/>
    <w:rsid w:val="002B0D0D"/>
    <w:pPr>
      <w:tabs>
        <w:tab w:val="center" w:pos="4513"/>
        <w:tab w:val="right" w:pos="9026"/>
      </w:tabs>
      <w:spacing w:after="0" w:line="240" w:lineRule="auto"/>
    </w:pPr>
  </w:style>
  <w:style w:type="character" w:styleId="HeaderChar" w:customStyle="1">
    <w:name w:val="Header Char"/>
    <w:basedOn w:val="DefaultParagraphFont"/>
    <w:link w:val="Header"/>
    <w:uiPriority w:val="99"/>
    <w:rsid w:val="002B0D0D"/>
    <w:rPr>
      <w:rFonts w:ascii="Calibri" w:hAnsi="Calibri" w:eastAsia="Calibri" w:cs="Calibri"/>
      <w:lang w:eastAsia="ar-SA"/>
    </w:rPr>
  </w:style>
  <w:style w:type="paragraph" w:styleId="Footer">
    <w:name w:val="footer"/>
    <w:basedOn w:val="Normal"/>
    <w:link w:val="FooterChar"/>
    <w:uiPriority w:val="99"/>
    <w:unhideWhenUsed/>
    <w:rsid w:val="002B0D0D"/>
    <w:pPr>
      <w:tabs>
        <w:tab w:val="center" w:pos="4513"/>
        <w:tab w:val="right" w:pos="9026"/>
      </w:tabs>
      <w:spacing w:after="0" w:line="240" w:lineRule="auto"/>
    </w:pPr>
  </w:style>
  <w:style w:type="character" w:styleId="FooterChar" w:customStyle="1">
    <w:name w:val="Footer Char"/>
    <w:basedOn w:val="DefaultParagraphFont"/>
    <w:link w:val="Footer"/>
    <w:uiPriority w:val="99"/>
    <w:rsid w:val="002B0D0D"/>
    <w:rPr>
      <w:rFonts w:ascii="Calibri" w:hAnsi="Calibri" w:eastAsia="Calibri" w:cs="Calibri"/>
      <w:lang w:eastAsia="ar-SA"/>
    </w:rPr>
  </w:style>
  <w:style w:type="character" w:styleId="IntenseReference">
    <w:name w:val="Intense Reference"/>
    <w:basedOn w:val="DefaultParagraphFont"/>
    <w:uiPriority w:val="32"/>
    <w:qFormat/>
    <w:rsid w:val="002B0D0D"/>
    <w:rPr>
      <w:b/>
      <w:bCs/>
      <w:smallCaps/>
      <w:color w:val="5B9BD5" w:themeColor="accent1"/>
      <w:spacing w:val="5"/>
    </w:rPr>
  </w:style>
  <w:style w:type="paragraph" w:styleId="BalloonText">
    <w:name w:val="Balloon Text"/>
    <w:basedOn w:val="Normal"/>
    <w:link w:val="BalloonTextChar"/>
    <w:uiPriority w:val="99"/>
    <w:semiHidden/>
    <w:unhideWhenUsed/>
    <w:rsid w:val="0004441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44414"/>
    <w:rPr>
      <w:rFonts w:ascii="Segoe UI" w:hAnsi="Segoe UI" w:eastAsia="Calibri" w:cs="Segoe UI"/>
      <w:sz w:val="18"/>
      <w:szCs w:val="18"/>
      <w:lang w:eastAsia="ar-SA"/>
    </w:rPr>
  </w:style>
  <w:style w:type="paragraph" w:styleId="ListParagraph">
    <w:name w:val="List Paragraph"/>
    <w:basedOn w:val="Normal"/>
    <w:uiPriority w:val="34"/>
    <w:qFormat/>
    <w:rsid w:val="005911A2"/>
    <w:pPr>
      <w:ind w:left="720"/>
      <w:contextualSpacing/>
    </w:pPr>
  </w:style>
  <w:style w:type="paragraph" w:styleId="FootnoteText">
    <w:name w:val="footnote text"/>
    <w:basedOn w:val="Normal"/>
    <w:link w:val="FootnoteTextChar"/>
    <w:uiPriority w:val="99"/>
    <w:semiHidden/>
    <w:unhideWhenUsed/>
    <w:rsid w:val="00866B9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66B9C"/>
    <w:rPr>
      <w:rFonts w:ascii="Calibri" w:hAnsi="Calibri" w:eastAsia="Calibri" w:cs="Calibri"/>
      <w:sz w:val="20"/>
      <w:szCs w:val="20"/>
      <w:lang w:eastAsia="ar-SA"/>
    </w:rPr>
  </w:style>
  <w:style w:type="character" w:styleId="FootnoteReference">
    <w:name w:val="footnote reference"/>
    <w:basedOn w:val="DefaultParagraphFont"/>
    <w:uiPriority w:val="99"/>
    <w:semiHidden/>
    <w:unhideWhenUsed/>
    <w:rsid w:val="00866B9C"/>
    <w:rPr>
      <w:vertAlign w:val="superscript"/>
    </w:rPr>
  </w:style>
  <w:style w:type="paragraph" w:styleId="NormalWeb">
    <w:name w:val="Normal (Web)"/>
    <w:basedOn w:val="Normal"/>
    <w:uiPriority w:val="99"/>
    <w:semiHidden/>
    <w:unhideWhenUsed/>
    <w:rsid w:val="00212E27"/>
    <w:pPr>
      <w:suppressAutoHyphens w:val="0"/>
      <w:spacing w:before="100" w:beforeAutospacing="1" w:after="100" w:afterAutospacing="1" w:line="240" w:lineRule="auto"/>
    </w:pPr>
    <w:rPr>
      <w:rFonts w:ascii="Times New Roman" w:hAnsi="Times New Roman" w:eastAsia="Times New Roman" w:cs="Times New Roman"/>
      <w:sz w:val="24"/>
      <w:szCs w:val="24"/>
      <w:lang w:eastAsia="en-NZ"/>
    </w:rPr>
  </w:style>
  <w:style w:type="paragraph" w:styleId="Revision">
    <w:name w:val="Revision"/>
    <w:hidden/>
    <w:uiPriority w:val="99"/>
    <w:semiHidden/>
    <w:rsid w:val="004342E6"/>
    <w:pPr>
      <w:spacing w:after="0" w:line="240" w:lineRule="auto"/>
    </w:pPr>
    <w:rPr>
      <w:rFonts w:ascii="Calibri" w:hAnsi="Calibri" w:eastAsia="Calibri" w:cs="Calibri"/>
      <w:lang w:eastAsia="ar-SA"/>
    </w:rPr>
  </w:style>
  <w:style w:type="character" w:styleId="UnresolvedMention">
    <w:name w:val="Unresolved Mention"/>
    <w:basedOn w:val="DefaultParagraphFont"/>
    <w:uiPriority w:val="99"/>
    <w:semiHidden/>
    <w:unhideWhenUsed/>
    <w:rsid w:val="00BB309A"/>
    <w:rPr>
      <w:color w:val="605E5C"/>
      <w:shd w:val="clear" w:color="auto" w:fill="E1DFDD"/>
    </w:rPr>
  </w:style>
  <w:style w:type="character" w:styleId="FollowedHyperlink">
    <w:name w:val="FollowedHyperlink"/>
    <w:basedOn w:val="DefaultParagraphFont"/>
    <w:uiPriority w:val="99"/>
    <w:semiHidden/>
    <w:unhideWhenUsed/>
    <w:rsid w:val="00A11A6C"/>
    <w:rPr>
      <w:color w:val="954F72" w:themeColor="followedHyperlink"/>
      <w:u w:val="single"/>
    </w:rPr>
  </w:style>
  <w:style w:type="character" w:styleId="Heading2Char" w:customStyle="1">
    <w:name w:val="Heading 2 Char"/>
    <w:basedOn w:val="DefaultParagraphFont"/>
    <w:link w:val="Heading2"/>
    <w:uiPriority w:val="9"/>
    <w:rsid w:val="00BA3F7D"/>
    <w:rPr>
      <w:rFonts w:ascii="Times New Roman" w:hAnsi="Times New Roman" w:cs="Times New Roman"/>
      <w:b/>
      <w:bCs/>
      <w:kern w:val="2"/>
      <w:sz w:val="36"/>
      <w:szCs w:val="36"/>
      <w:lang w:eastAsia="en-N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81137">
      <w:bodyDiv w:val="1"/>
      <w:marLeft w:val="0"/>
      <w:marRight w:val="0"/>
      <w:marTop w:val="0"/>
      <w:marBottom w:val="0"/>
      <w:divBdr>
        <w:top w:val="none" w:sz="0" w:space="0" w:color="auto"/>
        <w:left w:val="none" w:sz="0" w:space="0" w:color="auto"/>
        <w:bottom w:val="none" w:sz="0" w:space="0" w:color="auto"/>
        <w:right w:val="none" w:sz="0" w:space="0" w:color="auto"/>
      </w:divBdr>
      <w:divsChild>
        <w:div w:id="1500081043">
          <w:blockQuote w:val="1"/>
          <w:marLeft w:val="720"/>
          <w:marRight w:val="720"/>
          <w:marTop w:val="100"/>
          <w:marBottom w:val="100"/>
          <w:divBdr>
            <w:top w:val="none" w:sz="0" w:space="0" w:color="auto"/>
            <w:left w:val="single" w:sz="48" w:space="19" w:color="0C818F"/>
            <w:bottom w:val="none" w:sz="0" w:space="0" w:color="auto"/>
            <w:right w:val="none" w:sz="0" w:space="0" w:color="auto"/>
          </w:divBdr>
        </w:div>
      </w:divsChild>
    </w:div>
    <w:div w:id="122587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info.health.nz/privacy/privacy-statement"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&#65279;<?xml version="1.0" encoding="utf-8"?><Relationships xmlns="http://schemas.openxmlformats.org/package/2006/relationships"><Relationship Type="http://schemas.openxmlformats.org/officeDocument/2006/relationships/image" Target="media/image1.emf" Id="rId1" /><Relationship Type="http://schemas.openxmlformats.org/officeDocument/2006/relationships/image" Target="/media/image2.jpg" Id="R6c7cb942fd8f472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0fc39e-28dd-46e0-a69a-f025c0a8e74c">
      <Terms xmlns="http://schemas.microsoft.com/office/infopath/2007/PartnerControls"/>
    </lcf76f155ced4ddcb4097134ff3c332f>
    <TaxCatchAll xmlns="0f8eba8f-a595-497a-84de-dc26b274a4b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9A16DABD6AE14684798A2E2ED02C5C" ma:contentTypeVersion="11" ma:contentTypeDescription="Create a new document." ma:contentTypeScope="" ma:versionID="dadc947678af44747aa65db57d26e9c8">
  <xsd:schema xmlns:xsd="http://www.w3.org/2001/XMLSchema" xmlns:xs="http://www.w3.org/2001/XMLSchema" xmlns:p="http://schemas.microsoft.com/office/2006/metadata/properties" xmlns:ns2="540fc39e-28dd-46e0-a69a-f025c0a8e74c" xmlns:ns3="0f8eba8f-a595-497a-84de-dc26b274a4b2" targetNamespace="http://schemas.microsoft.com/office/2006/metadata/properties" ma:root="true" ma:fieldsID="8aead0d7125f04fb9bc49065328ab9f9" ns2:_="" ns3:_="">
    <xsd:import namespace="540fc39e-28dd-46e0-a69a-f025c0a8e74c"/>
    <xsd:import namespace="0f8eba8f-a595-497a-84de-dc26b274a4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0fc39e-28dd-46e0-a69a-f025c0a8e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499f6d-e692-4d01-92bb-f737829ada6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8eba8f-a595-497a-84de-dc26b274a4b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ac8dcd-3c23-40c2-b163-562f4f87d858}" ma:internalName="TaxCatchAll" ma:showField="CatchAllData" ma:web="0f8eba8f-a595-497a-84de-dc26b274a4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12399E-2777-4EAA-A6E3-BE98CD89C1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F94658-B740-4101-8182-A9D92E27EC88}"/>
</file>

<file path=customXml/itemProps3.xml><?xml version="1.0" encoding="utf-8"?>
<ds:datastoreItem xmlns:ds="http://schemas.openxmlformats.org/officeDocument/2006/customXml" ds:itemID="{FB7A72DF-31DD-4F49-A7A6-CC8785894E6D}">
  <ds:schemaRefs>
    <ds:schemaRef ds:uri="http://schemas.openxmlformats.org/officeDocument/2006/bibliography"/>
  </ds:schemaRefs>
</ds:datastoreItem>
</file>

<file path=customXml/itemProps4.xml><?xml version="1.0" encoding="utf-8"?>
<ds:datastoreItem xmlns:ds="http://schemas.openxmlformats.org/officeDocument/2006/customXml" ds:itemID="{7DD94988-17F9-4E62-88D0-B8CB98A2215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ProCare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 Verma</dc:creator>
  <cp:keywords/>
  <dc:description/>
  <cp:lastModifiedBy>Cynthia Fainu - Henderson Medical Centre</cp:lastModifiedBy>
  <cp:revision>11</cp:revision>
  <cp:lastPrinted>2026-06-03T01:12:00Z</cp:lastPrinted>
  <dcterms:created xsi:type="dcterms:W3CDTF">2026-06-23T22:12:00Z</dcterms:created>
  <dcterms:modified xsi:type="dcterms:W3CDTF">2026-08-10T02:28:25Z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0x010100949A16DABD6AE14684798A2E2ED02C5C</vt:lpwstr>
  </property>
</Properties>
</file>